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4EE6" w:rsidRPr="00D34443" w:rsidRDefault="00CF4EE6" w:rsidP="00A04DA5">
      <w:pPr>
        <w:pStyle w:val="Title"/>
        <w:spacing w:before="600" w:after="480"/>
      </w:pPr>
      <w:r w:rsidRPr="00D34443">
        <w:rPr>
          <w:noProof/>
        </w:rPr>
        <w:drawing>
          <wp:inline distT="0" distB="0" distL="0" distR="0">
            <wp:extent cx="2150123" cy="2994660"/>
            <wp:effectExtent l="0" t="0" r="2540" b="0"/>
            <wp:docPr id="9" name="Picture 9" descr="SF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vertical blue.png"/>
                    <pic:cNvPicPr/>
                  </pic:nvPicPr>
                  <pic:blipFill>
                    <a:blip r:embed="rId8">
                      <a:extLst>
                        <a:ext uri="{28A0092B-C50C-407E-A947-70E740481C1C}">
                          <a14:useLocalDpi xmlns:a14="http://schemas.microsoft.com/office/drawing/2010/main" val="0"/>
                        </a:ext>
                      </a:extLst>
                    </a:blip>
                    <a:stretch>
                      <a:fillRect/>
                    </a:stretch>
                  </pic:blipFill>
                  <pic:spPr>
                    <a:xfrm>
                      <a:off x="0" y="0"/>
                      <a:ext cx="2159670" cy="3007957"/>
                    </a:xfrm>
                    <a:prstGeom prst="rect">
                      <a:avLst/>
                    </a:prstGeom>
                  </pic:spPr>
                </pic:pic>
              </a:graphicData>
            </a:graphic>
          </wp:inline>
        </w:drawing>
      </w:r>
    </w:p>
    <w:p w:rsidR="007B1AEF" w:rsidRPr="007B1AEF" w:rsidRDefault="007B1AEF" w:rsidP="007B1AEF">
      <w:pPr>
        <w:pStyle w:val="Title"/>
        <w:spacing w:line="240" w:lineRule="auto"/>
        <w:rPr>
          <w:sz w:val="72"/>
        </w:rPr>
      </w:pPr>
      <w:r w:rsidRPr="007B1AEF">
        <w:rPr>
          <w:sz w:val="72"/>
        </w:rPr>
        <w:t>2019-2020</w:t>
      </w:r>
    </w:p>
    <w:p w:rsidR="00A8039D" w:rsidRPr="007B1AEF" w:rsidRDefault="00A8039D" w:rsidP="007B1AEF">
      <w:pPr>
        <w:pStyle w:val="Title"/>
        <w:spacing w:line="240" w:lineRule="auto"/>
        <w:rPr>
          <w:sz w:val="56"/>
        </w:rPr>
      </w:pPr>
      <w:r w:rsidRPr="007B1AEF">
        <w:rPr>
          <w:sz w:val="56"/>
        </w:rPr>
        <w:t>OPERATING</w:t>
      </w:r>
      <w:r w:rsidR="00CF4EE6" w:rsidRPr="007B1AEF">
        <w:rPr>
          <w:sz w:val="56"/>
        </w:rPr>
        <w:t xml:space="preserve"> </w:t>
      </w:r>
      <w:r w:rsidR="002A52A9" w:rsidRPr="007B1AEF">
        <w:rPr>
          <w:sz w:val="56"/>
        </w:rPr>
        <w:t>BUDGET</w:t>
      </w:r>
    </w:p>
    <w:p w:rsidR="00CF4EE6" w:rsidRPr="007B1AEF" w:rsidRDefault="00A8039D" w:rsidP="007B1AEF">
      <w:pPr>
        <w:pStyle w:val="Subtitle"/>
        <w:spacing w:before="0" w:afterLines="240" w:after="576"/>
        <w:rPr>
          <w:sz w:val="40"/>
        </w:rPr>
      </w:pPr>
      <w:r w:rsidRPr="007B1AEF">
        <w:rPr>
          <w:sz w:val="40"/>
        </w:rPr>
        <w:t>Budgeting Process,</w:t>
      </w:r>
      <w:r w:rsidR="00CF4EE6" w:rsidRPr="007B1AEF">
        <w:rPr>
          <w:sz w:val="40"/>
        </w:rPr>
        <w:t xml:space="preserve"> </w:t>
      </w:r>
      <w:r w:rsidRPr="007B1AEF">
        <w:rPr>
          <w:sz w:val="40"/>
        </w:rPr>
        <w:t>Forms</w:t>
      </w:r>
      <w:r w:rsidR="00CF4EE6" w:rsidRPr="007B1AEF">
        <w:rPr>
          <w:sz w:val="40"/>
        </w:rPr>
        <w:t>,</w:t>
      </w:r>
      <w:r w:rsidRPr="007B1AEF">
        <w:rPr>
          <w:sz w:val="40"/>
        </w:rPr>
        <w:t xml:space="preserve"> </w:t>
      </w:r>
      <w:r w:rsidR="00CF4EE6" w:rsidRPr="007B1AEF">
        <w:rPr>
          <w:sz w:val="40"/>
        </w:rPr>
        <w:t>and</w:t>
      </w:r>
      <w:r w:rsidRPr="007B1AEF">
        <w:rPr>
          <w:sz w:val="40"/>
        </w:rPr>
        <w:t xml:space="preserve"> Instructions</w:t>
      </w:r>
    </w:p>
    <w:p w:rsidR="007B1AEF" w:rsidRDefault="007B1AEF">
      <w:pPr>
        <w:spacing w:after="0" w:line="240" w:lineRule="auto"/>
        <w:rPr>
          <w:b/>
          <w:color w:val="1F497D" w:themeColor="text2"/>
          <w:sz w:val="32"/>
        </w:rPr>
      </w:pPr>
      <w:r>
        <w:br w:type="page"/>
      </w:r>
    </w:p>
    <w:p w:rsidR="00A8039D" w:rsidRPr="00D34443" w:rsidRDefault="00A8039D" w:rsidP="00CD6AC7">
      <w:pPr>
        <w:pStyle w:val="Heading1"/>
        <w:spacing w:after="360"/>
        <w:rPr>
          <w:i/>
        </w:rPr>
      </w:pPr>
      <w:r w:rsidRPr="00D34443">
        <w:lastRenderedPageBreak/>
        <w:t>CONTENTS</w:t>
      </w:r>
    </w:p>
    <w:p w:rsidR="00641A16" w:rsidRPr="00065BA2" w:rsidRDefault="007A4025" w:rsidP="00B02A4A">
      <w:pPr>
        <w:pStyle w:val="ListParagraph"/>
        <w:numPr>
          <w:ilvl w:val="0"/>
          <w:numId w:val="1"/>
        </w:numPr>
        <w:rPr>
          <w:b/>
          <w:sz w:val="24"/>
        </w:rPr>
      </w:pPr>
      <w:hyperlink w:anchor="_1._2019-2020_OPERATING" w:history="1">
        <w:r w:rsidR="00A8039D" w:rsidRPr="00CD6AC7">
          <w:rPr>
            <w:rStyle w:val="Hyperlink"/>
            <w:b/>
            <w:sz w:val="24"/>
          </w:rPr>
          <w:t>Operating Budget (Fund 1)</w:t>
        </w:r>
      </w:hyperlink>
    </w:p>
    <w:p w:rsidR="00641A16" w:rsidRPr="00D34443" w:rsidRDefault="007A4025" w:rsidP="00B02A4A">
      <w:pPr>
        <w:pStyle w:val="ListParagraph"/>
        <w:numPr>
          <w:ilvl w:val="1"/>
          <w:numId w:val="1"/>
        </w:numPr>
        <w:rPr>
          <w:sz w:val="22"/>
        </w:rPr>
      </w:pPr>
      <w:hyperlink w:anchor="_1.A_–_Description" w:history="1">
        <w:r w:rsidR="00A8039D" w:rsidRPr="00CD6AC7">
          <w:rPr>
            <w:rStyle w:val="Hyperlink"/>
            <w:sz w:val="22"/>
          </w:rPr>
          <w:t>Description of the Budget Process</w:t>
        </w:r>
      </w:hyperlink>
    </w:p>
    <w:p w:rsidR="00641A16" w:rsidRPr="00D34443" w:rsidRDefault="007A4025" w:rsidP="00B02A4A">
      <w:pPr>
        <w:pStyle w:val="ListParagraph"/>
        <w:numPr>
          <w:ilvl w:val="1"/>
          <w:numId w:val="1"/>
        </w:numPr>
        <w:spacing w:after="120"/>
        <w:contextualSpacing w:val="0"/>
        <w:rPr>
          <w:sz w:val="22"/>
        </w:rPr>
      </w:pPr>
      <w:hyperlink w:anchor="_1.B_–_2019/2020" w:history="1">
        <w:r w:rsidR="004E1518">
          <w:rPr>
            <w:rStyle w:val="Hyperlink"/>
            <w:sz w:val="22"/>
          </w:rPr>
          <w:t>2019-2020 S</w:t>
        </w:r>
        <w:r w:rsidR="00A8039D" w:rsidRPr="00CD6AC7">
          <w:rPr>
            <w:rStyle w:val="Hyperlink"/>
            <w:sz w:val="22"/>
          </w:rPr>
          <w:t>chedule</w:t>
        </w:r>
      </w:hyperlink>
    </w:p>
    <w:p w:rsidR="00641A16" w:rsidRPr="00D34443" w:rsidRDefault="007A4025" w:rsidP="00B02A4A">
      <w:pPr>
        <w:pStyle w:val="ListParagraph"/>
        <w:numPr>
          <w:ilvl w:val="0"/>
          <w:numId w:val="1"/>
        </w:numPr>
        <w:rPr>
          <w:b/>
          <w:sz w:val="22"/>
        </w:rPr>
      </w:pPr>
      <w:hyperlink w:anchor="_2._2019-2020_CONTINUATION" w:history="1">
        <w:r w:rsidR="00A8039D" w:rsidRPr="00CD6AC7">
          <w:rPr>
            <w:rStyle w:val="Hyperlink"/>
            <w:b/>
            <w:sz w:val="24"/>
          </w:rPr>
          <w:t>Continuation Budget Request</w:t>
        </w:r>
        <w:r w:rsidR="000416E9" w:rsidRPr="00CD6AC7">
          <w:rPr>
            <w:rStyle w:val="Hyperlink"/>
            <w:b/>
            <w:sz w:val="24"/>
          </w:rPr>
          <w:t>s</w:t>
        </w:r>
      </w:hyperlink>
    </w:p>
    <w:p w:rsidR="00641A16" w:rsidRPr="00D34443" w:rsidRDefault="007A4025" w:rsidP="00B02A4A">
      <w:pPr>
        <w:pStyle w:val="ListParagraph"/>
        <w:numPr>
          <w:ilvl w:val="1"/>
          <w:numId w:val="1"/>
        </w:numPr>
        <w:rPr>
          <w:sz w:val="22"/>
        </w:rPr>
      </w:pPr>
      <w:hyperlink w:anchor="_2.A_–_Checklist" w:history="1">
        <w:r w:rsidR="00A8039D" w:rsidRPr="00CD6AC7">
          <w:rPr>
            <w:rStyle w:val="Hyperlink"/>
            <w:sz w:val="22"/>
          </w:rPr>
          <w:t>Checklist</w:t>
        </w:r>
      </w:hyperlink>
    </w:p>
    <w:p w:rsidR="00641A16" w:rsidRPr="00D34443" w:rsidRDefault="007A4025" w:rsidP="00B02A4A">
      <w:pPr>
        <w:pStyle w:val="ListParagraph"/>
        <w:numPr>
          <w:ilvl w:val="1"/>
          <w:numId w:val="1"/>
        </w:numPr>
        <w:rPr>
          <w:sz w:val="22"/>
        </w:rPr>
      </w:pPr>
      <w:hyperlink w:anchor="_2.B_–_Steps" w:history="1">
        <w:r w:rsidR="00641A16" w:rsidRPr="00CD6AC7">
          <w:rPr>
            <w:rStyle w:val="Hyperlink"/>
            <w:sz w:val="22"/>
          </w:rPr>
          <w:t>S</w:t>
        </w:r>
        <w:r w:rsidR="00A8039D" w:rsidRPr="00CD6AC7">
          <w:rPr>
            <w:rStyle w:val="Hyperlink"/>
            <w:sz w:val="22"/>
          </w:rPr>
          <w:t>teps to Prepare</w:t>
        </w:r>
      </w:hyperlink>
    </w:p>
    <w:p w:rsidR="00641A16" w:rsidRPr="00D34443" w:rsidRDefault="007A4025" w:rsidP="00B02A4A">
      <w:pPr>
        <w:pStyle w:val="ListParagraph"/>
        <w:numPr>
          <w:ilvl w:val="1"/>
          <w:numId w:val="1"/>
        </w:numPr>
        <w:rPr>
          <w:sz w:val="22"/>
        </w:rPr>
      </w:pPr>
      <w:hyperlink w:anchor="_2.C_–_Department" w:history="1">
        <w:r w:rsidR="00A8039D" w:rsidRPr="00CD6AC7">
          <w:rPr>
            <w:rStyle w:val="Hyperlink"/>
            <w:sz w:val="22"/>
          </w:rPr>
          <w:t>Department Continuation Budget Template</w:t>
        </w:r>
      </w:hyperlink>
    </w:p>
    <w:p w:rsidR="00DF231D" w:rsidRPr="00D34443" w:rsidRDefault="007A4025" w:rsidP="00B02A4A">
      <w:pPr>
        <w:pStyle w:val="ListParagraph"/>
        <w:numPr>
          <w:ilvl w:val="1"/>
          <w:numId w:val="1"/>
        </w:numPr>
        <w:spacing w:after="120"/>
        <w:contextualSpacing w:val="0"/>
        <w:rPr>
          <w:sz w:val="22"/>
        </w:rPr>
      </w:pPr>
      <w:hyperlink w:anchor="_2.D_–_Notes" w:history="1">
        <w:r w:rsidR="00A8039D" w:rsidRPr="00CD6AC7">
          <w:rPr>
            <w:rStyle w:val="Hyperlink"/>
            <w:i/>
            <w:sz w:val="22"/>
          </w:rPr>
          <w:t>Notes to Adjustments</w:t>
        </w:r>
        <w:r w:rsidR="00A8039D" w:rsidRPr="00CD6AC7">
          <w:rPr>
            <w:rStyle w:val="Hyperlink"/>
            <w:sz w:val="22"/>
          </w:rPr>
          <w:t xml:space="preserve"> Form</w:t>
        </w:r>
      </w:hyperlink>
    </w:p>
    <w:p w:rsidR="00641A16" w:rsidRPr="00065BA2" w:rsidRDefault="007A4025" w:rsidP="00B02A4A">
      <w:pPr>
        <w:pStyle w:val="ListParagraph"/>
        <w:numPr>
          <w:ilvl w:val="0"/>
          <w:numId w:val="1"/>
        </w:numPr>
        <w:rPr>
          <w:rFonts w:cs="Arial"/>
          <w:b/>
          <w:sz w:val="24"/>
        </w:rPr>
      </w:pPr>
      <w:hyperlink w:anchor="_3._CAPITAL_OUTLAY" w:history="1">
        <w:r w:rsidR="00DF231D" w:rsidRPr="00CD6AC7">
          <w:rPr>
            <w:rStyle w:val="Hyperlink"/>
            <w:b/>
            <w:sz w:val="24"/>
          </w:rPr>
          <w:t>Capital Outlay Budget Requests and Space Alterations</w:t>
        </w:r>
      </w:hyperlink>
    </w:p>
    <w:p w:rsidR="00641A16" w:rsidRPr="00D34443" w:rsidRDefault="007A4025" w:rsidP="00B02A4A">
      <w:pPr>
        <w:pStyle w:val="ListParagraph"/>
        <w:numPr>
          <w:ilvl w:val="1"/>
          <w:numId w:val="1"/>
        </w:numPr>
        <w:rPr>
          <w:rFonts w:cs="Arial"/>
          <w:sz w:val="22"/>
        </w:rPr>
      </w:pPr>
      <w:hyperlink w:anchor="_3.A_–_Instructions" w:history="1">
        <w:r w:rsidR="00DF231D" w:rsidRPr="00CD6AC7">
          <w:rPr>
            <w:rStyle w:val="Hyperlink"/>
            <w:rFonts w:cs="Arial"/>
            <w:sz w:val="22"/>
          </w:rPr>
          <w:t>Instruction</w:t>
        </w:r>
        <w:r w:rsidR="00CD6AC7">
          <w:rPr>
            <w:rStyle w:val="Hyperlink"/>
            <w:rFonts w:cs="Arial"/>
            <w:sz w:val="22"/>
          </w:rPr>
          <w:t>s</w:t>
        </w:r>
      </w:hyperlink>
    </w:p>
    <w:p w:rsidR="00641A16" w:rsidRPr="00D34443" w:rsidRDefault="007A4025" w:rsidP="00B02A4A">
      <w:pPr>
        <w:pStyle w:val="ListParagraph"/>
        <w:numPr>
          <w:ilvl w:val="1"/>
          <w:numId w:val="1"/>
        </w:numPr>
        <w:rPr>
          <w:rFonts w:cs="Arial"/>
          <w:sz w:val="22"/>
        </w:rPr>
      </w:pPr>
      <w:hyperlink w:anchor="_3.B_–_Steps" w:history="1">
        <w:r w:rsidR="00DF231D" w:rsidRPr="00CD6AC7">
          <w:rPr>
            <w:rStyle w:val="Hyperlink"/>
            <w:rFonts w:cs="Arial"/>
            <w:sz w:val="22"/>
          </w:rPr>
          <w:t>Steps to Prepare</w:t>
        </w:r>
      </w:hyperlink>
    </w:p>
    <w:p w:rsidR="00641A16" w:rsidRPr="00D34443" w:rsidRDefault="007A4025" w:rsidP="00B02A4A">
      <w:pPr>
        <w:pStyle w:val="ListParagraph"/>
        <w:numPr>
          <w:ilvl w:val="1"/>
          <w:numId w:val="1"/>
        </w:numPr>
        <w:rPr>
          <w:rFonts w:cs="Arial"/>
          <w:sz w:val="22"/>
        </w:rPr>
      </w:pPr>
      <w:hyperlink w:anchor="_2.C_–_Operating" w:history="1">
        <w:r w:rsidR="00DF231D" w:rsidRPr="00CD6AC7">
          <w:rPr>
            <w:rStyle w:val="Hyperlink"/>
            <w:rFonts w:cs="Arial"/>
            <w:i/>
            <w:sz w:val="22"/>
          </w:rPr>
          <w:t>Operating Capital Outlay Request</w:t>
        </w:r>
        <w:r w:rsidR="00DF231D" w:rsidRPr="00CD6AC7">
          <w:rPr>
            <w:rStyle w:val="Hyperlink"/>
            <w:rFonts w:cs="Arial"/>
            <w:sz w:val="22"/>
          </w:rPr>
          <w:t xml:space="preserve"> Form</w:t>
        </w:r>
      </w:hyperlink>
    </w:p>
    <w:p w:rsidR="00AE24C8" w:rsidRPr="00D34443" w:rsidRDefault="007A4025" w:rsidP="00B02A4A">
      <w:pPr>
        <w:pStyle w:val="ListParagraph"/>
        <w:numPr>
          <w:ilvl w:val="1"/>
          <w:numId w:val="1"/>
        </w:numPr>
        <w:spacing w:after="120"/>
        <w:contextualSpacing w:val="0"/>
        <w:rPr>
          <w:rFonts w:cs="Arial"/>
          <w:sz w:val="22"/>
        </w:rPr>
      </w:pPr>
      <w:hyperlink w:anchor="_2.D_–_Request" w:history="1">
        <w:r w:rsidR="00AE24C8" w:rsidRPr="00CD6AC7">
          <w:rPr>
            <w:rStyle w:val="Hyperlink"/>
            <w:rFonts w:cs="Arial"/>
            <w:i/>
            <w:sz w:val="22"/>
          </w:rPr>
          <w:t xml:space="preserve">Request </w:t>
        </w:r>
        <w:r w:rsidR="00CD6AC7" w:rsidRPr="00CD6AC7">
          <w:rPr>
            <w:rStyle w:val="Hyperlink"/>
            <w:rFonts w:cs="Arial"/>
            <w:i/>
            <w:sz w:val="22"/>
          </w:rPr>
          <w:t xml:space="preserve">for </w:t>
        </w:r>
        <w:r w:rsidR="00AE24C8" w:rsidRPr="00CD6AC7">
          <w:rPr>
            <w:rStyle w:val="Hyperlink"/>
            <w:rFonts w:cs="Arial"/>
            <w:i/>
            <w:sz w:val="22"/>
          </w:rPr>
          <w:t>Space Alteration</w:t>
        </w:r>
        <w:r w:rsidR="00CD6AC7" w:rsidRPr="00CD6AC7">
          <w:rPr>
            <w:rStyle w:val="Hyperlink"/>
            <w:rFonts w:cs="Arial"/>
            <w:sz w:val="22"/>
          </w:rPr>
          <w:t xml:space="preserve"> Form</w:t>
        </w:r>
      </w:hyperlink>
    </w:p>
    <w:p w:rsidR="00DD5347" w:rsidRPr="00065BA2" w:rsidRDefault="007A4025" w:rsidP="00B02A4A">
      <w:pPr>
        <w:pStyle w:val="ListParagraph"/>
        <w:numPr>
          <w:ilvl w:val="0"/>
          <w:numId w:val="1"/>
        </w:numPr>
        <w:rPr>
          <w:rFonts w:cs="Arial"/>
          <w:b/>
          <w:sz w:val="24"/>
        </w:rPr>
      </w:pPr>
      <w:hyperlink w:anchor="_4._2019-2020_PRESIDENT’S" w:history="1">
        <w:r w:rsidR="00A8039D" w:rsidRPr="00CD6AC7">
          <w:rPr>
            <w:rStyle w:val="Hyperlink"/>
            <w:rFonts w:cs="Arial"/>
            <w:b/>
            <w:bCs/>
            <w:sz w:val="24"/>
          </w:rPr>
          <w:t>President’s Budget Committee</w:t>
        </w:r>
      </w:hyperlink>
    </w:p>
    <w:p w:rsidR="00DD5347" w:rsidRPr="00D34443" w:rsidRDefault="007A4025" w:rsidP="00B02A4A">
      <w:pPr>
        <w:pStyle w:val="ListParagraph"/>
        <w:numPr>
          <w:ilvl w:val="1"/>
          <w:numId w:val="1"/>
        </w:numPr>
        <w:rPr>
          <w:rFonts w:cs="Arial"/>
          <w:sz w:val="22"/>
        </w:rPr>
      </w:pPr>
      <w:hyperlink w:anchor="_4.A_–_Preparing" w:history="1">
        <w:r w:rsidR="00CD6AC7" w:rsidRPr="00CD6AC7">
          <w:rPr>
            <w:rStyle w:val="Hyperlink"/>
            <w:rFonts w:cs="Arial"/>
            <w:sz w:val="22"/>
          </w:rPr>
          <w:t>Preparing</w:t>
        </w:r>
        <w:r w:rsidR="00A8039D" w:rsidRPr="00CD6AC7">
          <w:rPr>
            <w:rStyle w:val="Hyperlink"/>
            <w:rFonts w:cs="Arial"/>
            <w:sz w:val="22"/>
          </w:rPr>
          <w:t xml:space="preserve"> Discussion Items</w:t>
        </w:r>
      </w:hyperlink>
    </w:p>
    <w:p w:rsidR="00A8039D" w:rsidRPr="00D34443" w:rsidRDefault="007A4025" w:rsidP="00B02A4A">
      <w:pPr>
        <w:pStyle w:val="ListParagraph"/>
        <w:numPr>
          <w:ilvl w:val="1"/>
          <w:numId w:val="1"/>
        </w:numPr>
        <w:spacing w:after="120"/>
        <w:contextualSpacing w:val="0"/>
        <w:rPr>
          <w:rFonts w:cs="Arial"/>
          <w:sz w:val="22"/>
        </w:rPr>
      </w:pPr>
      <w:hyperlink w:anchor="_4.B_–_Schedule" w:history="1">
        <w:r w:rsidR="004E1518">
          <w:rPr>
            <w:rStyle w:val="Hyperlink"/>
            <w:rFonts w:cs="Arial"/>
            <w:sz w:val="22"/>
          </w:rPr>
          <w:t>2019-2020 S</w:t>
        </w:r>
        <w:r w:rsidR="00A8039D" w:rsidRPr="00CD6AC7">
          <w:rPr>
            <w:rStyle w:val="Hyperlink"/>
            <w:rFonts w:cs="Arial"/>
            <w:sz w:val="22"/>
          </w:rPr>
          <w:t>chedule &amp; Agenda</w:t>
        </w:r>
        <w:r w:rsidR="00637C4E" w:rsidRPr="00CD6AC7">
          <w:rPr>
            <w:rStyle w:val="Hyperlink"/>
            <w:rFonts w:cs="Arial"/>
            <w:sz w:val="22"/>
          </w:rPr>
          <w:t xml:space="preserve"> (DRAFT)</w:t>
        </w:r>
      </w:hyperlink>
    </w:p>
    <w:p w:rsidR="00DD5347" w:rsidRPr="00065BA2" w:rsidRDefault="00A8039D" w:rsidP="00B02A4A">
      <w:pPr>
        <w:pStyle w:val="ListParagraph"/>
        <w:numPr>
          <w:ilvl w:val="0"/>
          <w:numId w:val="1"/>
        </w:numPr>
        <w:rPr>
          <w:rFonts w:cs="Arial"/>
          <w:b/>
          <w:sz w:val="24"/>
        </w:rPr>
      </w:pPr>
      <w:r w:rsidRPr="00065BA2">
        <w:rPr>
          <w:rFonts w:cs="Arial"/>
          <w:b/>
          <w:sz w:val="24"/>
        </w:rPr>
        <w:t>Appendices</w:t>
      </w:r>
    </w:p>
    <w:p w:rsidR="00DD5347" w:rsidRPr="00D34443" w:rsidRDefault="007A4025" w:rsidP="00B02A4A">
      <w:pPr>
        <w:pStyle w:val="ListParagraph"/>
        <w:numPr>
          <w:ilvl w:val="1"/>
          <w:numId w:val="1"/>
        </w:numPr>
        <w:rPr>
          <w:rFonts w:cs="Arial"/>
          <w:sz w:val="22"/>
        </w:rPr>
      </w:pPr>
      <w:hyperlink w:anchor="_Appendix_A:_Benefit" w:history="1">
        <w:r w:rsidR="00CD6AC7" w:rsidRPr="004E1518">
          <w:rPr>
            <w:rStyle w:val="Hyperlink"/>
            <w:rFonts w:cs="Arial"/>
            <w:sz w:val="22"/>
          </w:rPr>
          <w:t xml:space="preserve">Appendix A: </w:t>
        </w:r>
        <w:r w:rsidR="00A8039D" w:rsidRPr="004E1518">
          <w:rPr>
            <w:rStyle w:val="Hyperlink"/>
            <w:rFonts w:cs="Arial"/>
            <w:sz w:val="22"/>
          </w:rPr>
          <w:t>Benefit Computations</w:t>
        </w:r>
      </w:hyperlink>
    </w:p>
    <w:p w:rsidR="00DD5347" w:rsidRPr="00D34443" w:rsidRDefault="007A4025" w:rsidP="00B02A4A">
      <w:pPr>
        <w:pStyle w:val="ListParagraph"/>
        <w:numPr>
          <w:ilvl w:val="1"/>
          <w:numId w:val="1"/>
        </w:numPr>
        <w:rPr>
          <w:rFonts w:cs="Arial"/>
          <w:sz w:val="22"/>
        </w:rPr>
      </w:pPr>
      <w:hyperlink w:anchor="_Appendix_B:_Salary" w:history="1">
        <w:r w:rsidR="00CD6AC7" w:rsidRPr="004E1518">
          <w:rPr>
            <w:rStyle w:val="Hyperlink"/>
            <w:rFonts w:cs="Arial"/>
            <w:sz w:val="22"/>
          </w:rPr>
          <w:t xml:space="preserve">Appendix B: </w:t>
        </w:r>
        <w:r w:rsidR="00A8039D" w:rsidRPr="004E1518">
          <w:rPr>
            <w:rStyle w:val="Hyperlink"/>
            <w:rFonts w:cs="Arial"/>
            <w:sz w:val="22"/>
          </w:rPr>
          <w:t>Salary &amp; Benefit Computation</w:t>
        </w:r>
      </w:hyperlink>
    </w:p>
    <w:p w:rsidR="00DD5347" w:rsidRPr="00D34443" w:rsidRDefault="007A4025" w:rsidP="00B02A4A">
      <w:pPr>
        <w:pStyle w:val="ListParagraph"/>
        <w:numPr>
          <w:ilvl w:val="1"/>
          <w:numId w:val="1"/>
        </w:numPr>
        <w:rPr>
          <w:rFonts w:cs="Arial"/>
          <w:sz w:val="22"/>
        </w:rPr>
      </w:pPr>
      <w:hyperlink w:anchor="_Appendix_C:_Glossary" w:history="1">
        <w:r w:rsidR="00CD6AC7" w:rsidRPr="004E1518">
          <w:rPr>
            <w:rStyle w:val="Hyperlink"/>
            <w:rFonts w:cs="Arial"/>
            <w:sz w:val="22"/>
          </w:rPr>
          <w:t xml:space="preserve">Appendix C: </w:t>
        </w:r>
        <w:r w:rsidR="00A8039D" w:rsidRPr="004E1518">
          <w:rPr>
            <w:rStyle w:val="Hyperlink"/>
            <w:rFonts w:cs="Arial"/>
            <w:sz w:val="22"/>
          </w:rPr>
          <w:t>Glossary</w:t>
        </w:r>
      </w:hyperlink>
    </w:p>
    <w:p w:rsidR="00DD5347" w:rsidRPr="00D34443" w:rsidRDefault="007A4025" w:rsidP="00B02A4A">
      <w:pPr>
        <w:pStyle w:val="ListParagraph"/>
        <w:numPr>
          <w:ilvl w:val="1"/>
          <w:numId w:val="1"/>
        </w:numPr>
        <w:rPr>
          <w:rFonts w:cs="Arial"/>
          <w:sz w:val="22"/>
        </w:rPr>
      </w:pPr>
      <w:hyperlink r:id="rId9" w:anchor="_Appendix_D:_" w:history="1">
        <w:r w:rsidR="00CD6AC7" w:rsidRPr="007716C0">
          <w:rPr>
            <w:rStyle w:val="Hyperlink"/>
            <w:rFonts w:cs="Arial"/>
            <w:sz w:val="22"/>
          </w:rPr>
          <w:t xml:space="preserve">Appendix D: </w:t>
        </w:r>
        <w:r w:rsidR="00DD5347" w:rsidRPr="007716C0">
          <w:rPr>
            <w:rStyle w:val="Hyperlink"/>
            <w:rFonts w:cs="Arial"/>
            <w:sz w:val="22"/>
          </w:rPr>
          <w:t>“</w:t>
        </w:r>
        <w:r w:rsidR="00A8039D" w:rsidRPr="007716C0">
          <w:rPr>
            <w:rStyle w:val="Hyperlink"/>
            <w:rFonts w:cs="Arial"/>
            <w:sz w:val="22"/>
          </w:rPr>
          <w:t>Pots of Money</w:t>
        </w:r>
        <w:r w:rsidR="00DD5347" w:rsidRPr="007716C0">
          <w:rPr>
            <w:rStyle w:val="Hyperlink"/>
            <w:rFonts w:cs="Arial"/>
            <w:sz w:val="22"/>
          </w:rPr>
          <w:t>” (</w:t>
        </w:r>
        <w:r w:rsidR="00A8039D" w:rsidRPr="007716C0">
          <w:rPr>
            <w:rStyle w:val="Hyperlink"/>
            <w:rFonts w:cs="Arial"/>
            <w:sz w:val="22"/>
          </w:rPr>
          <w:t>Fu</w:t>
        </w:r>
        <w:r w:rsidR="00AE24C8" w:rsidRPr="007716C0">
          <w:rPr>
            <w:rStyle w:val="Hyperlink"/>
            <w:rFonts w:cs="Arial"/>
            <w:sz w:val="22"/>
          </w:rPr>
          <w:t>nds Description</w:t>
        </w:r>
        <w:r w:rsidR="00DD5347" w:rsidRPr="007716C0">
          <w:rPr>
            <w:rStyle w:val="Hyperlink"/>
            <w:rFonts w:cs="Arial"/>
            <w:sz w:val="22"/>
          </w:rPr>
          <w:t>)</w:t>
        </w:r>
      </w:hyperlink>
    </w:p>
    <w:p w:rsidR="00DD5347" w:rsidRPr="00D34443" w:rsidRDefault="007A4025" w:rsidP="00B02A4A">
      <w:pPr>
        <w:pStyle w:val="ListParagraph"/>
        <w:numPr>
          <w:ilvl w:val="1"/>
          <w:numId w:val="1"/>
        </w:numPr>
        <w:rPr>
          <w:rFonts w:cs="Arial"/>
          <w:sz w:val="22"/>
        </w:rPr>
      </w:pPr>
      <w:hyperlink w:anchor="_Appendix_E:_Budget" w:history="1">
        <w:r w:rsidR="00CD6AC7" w:rsidRPr="007716C0">
          <w:rPr>
            <w:rStyle w:val="Hyperlink"/>
            <w:rFonts w:cs="Arial"/>
            <w:sz w:val="22"/>
          </w:rPr>
          <w:t xml:space="preserve">Appendix E: </w:t>
        </w:r>
        <w:r w:rsidR="00A8039D" w:rsidRPr="007716C0">
          <w:rPr>
            <w:rStyle w:val="Hyperlink"/>
            <w:rFonts w:cs="Arial"/>
            <w:sz w:val="22"/>
          </w:rPr>
          <w:t>Budget Flow Chart</w:t>
        </w:r>
      </w:hyperlink>
    </w:p>
    <w:p w:rsidR="00A8039D" w:rsidRPr="00D34443" w:rsidRDefault="007A4025" w:rsidP="00B02A4A">
      <w:pPr>
        <w:pStyle w:val="ListParagraph"/>
        <w:numPr>
          <w:ilvl w:val="1"/>
          <w:numId w:val="1"/>
        </w:numPr>
        <w:spacing w:after="120"/>
        <w:rPr>
          <w:rFonts w:cs="Arial"/>
          <w:sz w:val="22"/>
        </w:rPr>
      </w:pPr>
      <w:hyperlink w:anchor="_Appendix_F:_Legislative" w:history="1">
        <w:r w:rsidR="00CD6AC7" w:rsidRPr="007716C0">
          <w:rPr>
            <w:rStyle w:val="Hyperlink"/>
            <w:rFonts w:cs="Arial"/>
            <w:sz w:val="22"/>
          </w:rPr>
          <w:t xml:space="preserve">Appendix F: </w:t>
        </w:r>
        <w:r w:rsidR="00A8039D" w:rsidRPr="007716C0">
          <w:rPr>
            <w:rStyle w:val="Hyperlink"/>
            <w:rFonts w:cs="Arial"/>
            <w:sz w:val="22"/>
          </w:rPr>
          <w:t>Legislative Session</w:t>
        </w:r>
        <w:r w:rsidR="00AE24C8" w:rsidRPr="007716C0">
          <w:rPr>
            <w:rStyle w:val="Hyperlink"/>
            <w:rFonts w:cs="Arial"/>
            <w:sz w:val="22"/>
          </w:rPr>
          <w:t xml:space="preserve"> Flow Chart</w:t>
        </w:r>
      </w:hyperlink>
    </w:p>
    <w:p w:rsidR="00A8039D" w:rsidRPr="00D34443" w:rsidRDefault="00A8039D" w:rsidP="00A04DA5">
      <w:pPr>
        <w:tabs>
          <w:tab w:val="left" w:pos="720"/>
          <w:tab w:val="right" w:leader="dot" w:pos="7747"/>
        </w:tabs>
        <w:spacing w:afterLines="240" w:after="576"/>
        <w:rPr>
          <w:rFonts w:cs="Arial"/>
        </w:rPr>
      </w:pPr>
      <w:r w:rsidRPr="00D34443">
        <w:rPr>
          <w:rFonts w:cs="Arial"/>
        </w:rPr>
        <w:br w:type="page"/>
      </w:r>
    </w:p>
    <w:p w:rsidR="00A8039D" w:rsidRPr="00D34443" w:rsidRDefault="00A8039D" w:rsidP="00B454DA">
      <w:pPr>
        <w:pStyle w:val="Heading1"/>
        <w:spacing w:after="120"/>
      </w:pPr>
      <w:bookmarkStart w:id="0" w:name="_1._2019-2020_OPERATING"/>
      <w:bookmarkEnd w:id="0"/>
      <w:r w:rsidRPr="00D34443">
        <w:lastRenderedPageBreak/>
        <w:t>OPERATING BUDGET (FUND 1)</w:t>
      </w:r>
    </w:p>
    <w:p w:rsidR="00A8039D" w:rsidRPr="00A51164" w:rsidRDefault="00DD5347" w:rsidP="00A51164">
      <w:pPr>
        <w:pStyle w:val="Heading2"/>
      </w:pPr>
      <w:bookmarkStart w:id="1" w:name="_1.A_–_Description"/>
      <w:bookmarkEnd w:id="1"/>
      <w:r w:rsidRPr="00A51164">
        <w:t>Description of the Budget Process</w:t>
      </w:r>
    </w:p>
    <w:p w:rsidR="00A8039D" w:rsidRPr="00D34443" w:rsidRDefault="00A8039D" w:rsidP="00A04DA5">
      <w:pPr>
        <w:rPr>
          <w:rFonts w:cs="Arial"/>
        </w:rPr>
      </w:pPr>
      <w:r w:rsidRPr="00D34443">
        <w:t xml:space="preserve">The budget process is a bottom-up structure involving a substantial number of faculty and staff. The Resource and Planning Council (RPC) is the umbrella organization for strategic planning and institutional effectiveness at </w:t>
      </w:r>
      <w:r w:rsidR="00262769" w:rsidRPr="00D34443">
        <w:t>S</w:t>
      </w:r>
      <w:r w:rsidR="009B3045" w:rsidRPr="00D34443">
        <w:t xml:space="preserve">anta </w:t>
      </w:r>
      <w:r w:rsidR="00262769" w:rsidRPr="00D34443">
        <w:t>F</w:t>
      </w:r>
      <w:r w:rsidR="009B3045" w:rsidRPr="00D34443">
        <w:t>e</w:t>
      </w:r>
      <w:r w:rsidR="00262769" w:rsidRPr="00D34443">
        <w:t xml:space="preserve"> College</w:t>
      </w:r>
      <w:r w:rsidRPr="00D34443">
        <w:t>.</w:t>
      </w:r>
      <w:r w:rsidR="00DD5347" w:rsidRPr="00D34443">
        <w:t xml:space="preserve"> </w:t>
      </w:r>
      <w:r w:rsidRPr="00D34443">
        <w:t>The RPC, formed in January 2005, is broad-based in membership and is the principal planning organization at the college.</w:t>
      </w:r>
      <w:r w:rsidR="00DD5347" w:rsidRPr="00D34443">
        <w:t xml:space="preserve"> </w:t>
      </w:r>
      <w:r w:rsidRPr="00D34443">
        <w:t xml:space="preserve">The RPC is composed of representatives from </w:t>
      </w:r>
      <w:r w:rsidR="00E9135B" w:rsidRPr="00D34443">
        <w:t xml:space="preserve">various </w:t>
      </w:r>
      <w:r w:rsidR="009B3045" w:rsidRPr="00D34443">
        <w:t>a</w:t>
      </w:r>
      <w:r w:rsidRPr="00D34443">
        <w:t>rea</w:t>
      </w:r>
      <w:r w:rsidR="009B3045" w:rsidRPr="00D34443">
        <w:t>s</w:t>
      </w:r>
      <w:r w:rsidRPr="00D34443">
        <w:t xml:space="preserve"> of the college. The RPC’s charge is to be an effective channel for the education of faculty, staff, and students regarding </w:t>
      </w:r>
      <w:r w:rsidR="00E9135B" w:rsidRPr="00D34443">
        <w:t xml:space="preserve">the </w:t>
      </w:r>
      <w:r w:rsidR="002114DA" w:rsidRPr="00D34443">
        <w:t>college’s strategic plan and specifically the strategies and tactics ready for action in the upcoming year to move the college towards achievement of the strategic plan.</w:t>
      </w:r>
      <w:r w:rsidR="00DD5347" w:rsidRPr="00D34443">
        <w:t xml:space="preserve"> </w:t>
      </w:r>
      <w:r w:rsidR="002114DA" w:rsidRPr="00D34443">
        <w:t xml:space="preserve">This includes discussion, input and sharing of information regarding the </w:t>
      </w:r>
      <w:r w:rsidRPr="00D34443">
        <w:t>allocation</w:t>
      </w:r>
      <w:r w:rsidR="002114DA" w:rsidRPr="00D34443">
        <w:t>/reallocation</w:t>
      </w:r>
      <w:r w:rsidRPr="00D34443">
        <w:t xml:space="preserve"> of college resources</w:t>
      </w:r>
      <w:r w:rsidR="002114DA" w:rsidRPr="00D34443">
        <w:t xml:space="preserve"> for achievement of the strategic plan.</w:t>
      </w:r>
      <w:r w:rsidRPr="00D34443">
        <w:t xml:space="preserve"> This charge is important in light of the college’s commitment to shared governance.</w:t>
      </w:r>
      <w:r w:rsidR="00DD5347" w:rsidRPr="00D34443">
        <w:t xml:space="preserve"> </w:t>
      </w:r>
      <w:r w:rsidRPr="00D34443">
        <w:t xml:space="preserve">The RPC continues the work of revitalizing and improving upon the college’s planning process to ensure that the college is responsive to community needs and continues to provide programs useful for our students. </w:t>
      </w:r>
      <w:r w:rsidR="000416E9" w:rsidRPr="00D34443">
        <w:rPr>
          <w:rFonts w:cs="Arial"/>
        </w:rPr>
        <w:t>O</w:t>
      </w:r>
      <w:r w:rsidRPr="00D34443">
        <w:rPr>
          <w:rFonts w:cs="Arial"/>
        </w:rPr>
        <w:t>perating budget preparation is a four-phased process</w:t>
      </w:r>
      <w:r w:rsidR="000416E9" w:rsidRPr="00D34443">
        <w:rPr>
          <w:rFonts w:cs="Arial"/>
        </w:rPr>
        <w:t>:</w:t>
      </w:r>
    </w:p>
    <w:p w:rsidR="00A8039D" w:rsidRPr="00D34443" w:rsidRDefault="00A8039D" w:rsidP="00A04DA5">
      <w:pPr>
        <w:pStyle w:val="Heading3"/>
      </w:pPr>
      <w:r w:rsidRPr="00D34443">
        <w:t>Phase 1</w:t>
      </w:r>
    </w:p>
    <w:p w:rsidR="00A8039D" w:rsidRPr="00D34443" w:rsidRDefault="00A8039D" w:rsidP="00A04DA5">
      <w:pPr>
        <w:rPr>
          <w:rFonts w:cs="Arial"/>
          <w:b/>
          <w:bCs/>
        </w:rPr>
      </w:pPr>
      <w:r w:rsidRPr="00D34443">
        <w:rPr>
          <w:rFonts w:cs="Arial"/>
        </w:rPr>
        <w:t>Phase 1 begins in the Fall semester with meetings of the Resource and Planning Council (RPC).</w:t>
      </w:r>
      <w:r w:rsidR="00DD5347" w:rsidRPr="00D34443">
        <w:rPr>
          <w:rFonts w:cs="Arial"/>
        </w:rPr>
        <w:t xml:space="preserve"> </w:t>
      </w:r>
      <w:r w:rsidRPr="00D34443">
        <w:rPr>
          <w:rFonts w:cs="Arial"/>
        </w:rPr>
        <w:t xml:space="preserve">After viewing presentations from key college individuals who provide an overview of the critical issues and trends facing the college and their own constituencies, the RPC prepares recommendations for budget </w:t>
      </w:r>
      <w:r w:rsidR="009760ED" w:rsidRPr="00D34443">
        <w:rPr>
          <w:rFonts w:cs="Arial"/>
        </w:rPr>
        <w:t>assumptions</w:t>
      </w:r>
      <w:r w:rsidRPr="00D34443">
        <w:rPr>
          <w:rFonts w:cs="Arial"/>
        </w:rPr>
        <w:t xml:space="preserve"> and </w:t>
      </w:r>
      <w:r w:rsidR="009760ED" w:rsidRPr="00D34443">
        <w:rPr>
          <w:rFonts w:cs="Arial"/>
        </w:rPr>
        <w:t xml:space="preserve">allocations for developing the operating budget as well as </w:t>
      </w:r>
      <w:r w:rsidR="007A5589" w:rsidRPr="00D34443">
        <w:rPr>
          <w:rFonts w:cs="Arial"/>
        </w:rPr>
        <w:t xml:space="preserve">strategies and tactics ready for action to move the college towards achievement of the </w:t>
      </w:r>
      <w:r w:rsidR="009760ED" w:rsidRPr="00D34443">
        <w:rPr>
          <w:rFonts w:cs="Arial"/>
        </w:rPr>
        <w:t>strategic</w:t>
      </w:r>
      <w:r w:rsidR="007A5589" w:rsidRPr="00D34443">
        <w:rPr>
          <w:rFonts w:cs="Arial"/>
        </w:rPr>
        <w:t xml:space="preserve"> plan</w:t>
      </w:r>
      <w:r w:rsidRPr="00D34443">
        <w:rPr>
          <w:rFonts w:cs="Arial"/>
        </w:rPr>
        <w:t xml:space="preserve">. By </w:t>
      </w:r>
      <w:r w:rsidR="000D3CCE" w:rsidRPr="00D34443">
        <w:rPr>
          <w:rFonts w:cs="Arial"/>
        </w:rPr>
        <w:t>March</w:t>
      </w:r>
      <w:r w:rsidR="009760ED" w:rsidRPr="00D34443">
        <w:rPr>
          <w:rFonts w:cs="Arial"/>
        </w:rPr>
        <w:t>/April</w:t>
      </w:r>
      <w:r w:rsidR="007A5589" w:rsidRPr="00D34443">
        <w:rPr>
          <w:rFonts w:cs="Arial"/>
        </w:rPr>
        <w:t xml:space="preserve"> the RPC submits its report</w:t>
      </w:r>
      <w:r w:rsidRPr="00D34443">
        <w:rPr>
          <w:rFonts w:cs="Arial"/>
        </w:rPr>
        <w:t xml:space="preserve"> to the President's Budget Committee. The </w:t>
      </w:r>
      <w:r w:rsidR="007A5589" w:rsidRPr="00D34443">
        <w:rPr>
          <w:rFonts w:cs="Arial"/>
        </w:rPr>
        <w:t>report is</w:t>
      </w:r>
      <w:r w:rsidRPr="00D34443">
        <w:rPr>
          <w:rFonts w:cs="Arial"/>
        </w:rPr>
        <w:t xml:space="preserve"> thoroughly discussed and approved by the President’s Budget Committee. The </w:t>
      </w:r>
      <w:r w:rsidR="007A5589" w:rsidRPr="00D34443">
        <w:rPr>
          <w:rFonts w:cs="Arial"/>
        </w:rPr>
        <w:t xml:space="preserve">reports as </w:t>
      </w:r>
      <w:r w:rsidRPr="00D34443">
        <w:rPr>
          <w:rFonts w:cs="Arial"/>
        </w:rPr>
        <w:t xml:space="preserve">approved by the </w:t>
      </w:r>
      <w:r w:rsidR="007A5589" w:rsidRPr="00D34443">
        <w:rPr>
          <w:rFonts w:cs="Arial"/>
        </w:rPr>
        <w:t>President's Budget Committee is</w:t>
      </w:r>
      <w:r w:rsidRPr="00D34443">
        <w:rPr>
          <w:rFonts w:cs="Arial"/>
        </w:rPr>
        <w:t xml:space="preserve"> used throughout the budget preparation process.</w:t>
      </w:r>
    </w:p>
    <w:p w:rsidR="00A8039D" w:rsidRPr="00D34443" w:rsidRDefault="00A8039D" w:rsidP="00A04DA5">
      <w:pPr>
        <w:pStyle w:val="Heading3"/>
      </w:pPr>
      <w:r w:rsidRPr="00D34443">
        <w:t>Phase 2</w:t>
      </w:r>
    </w:p>
    <w:p w:rsidR="00F14BDB" w:rsidRDefault="00A8039D" w:rsidP="00B02A4A">
      <w:pPr>
        <w:pStyle w:val="ListParagraph"/>
        <w:numPr>
          <w:ilvl w:val="0"/>
          <w:numId w:val="6"/>
        </w:numPr>
        <w:spacing w:after="0" w:line="240" w:lineRule="auto"/>
        <w:rPr>
          <w:rFonts w:cs="Arial"/>
        </w:rPr>
      </w:pPr>
      <w:r w:rsidRPr="00F14BDB">
        <w:rPr>
          <w:rFonts w:cs="Arial"/>
        </w:rPr>
        <w:t>Preparation of departmental Continuation Budgets (Redirection between departments and reallocation between general ledger codes).</w:t>
      </w:r>
    </w:p>
    <w:p w:rsidR="009760ED" w:rsidRPr="00F14BDB" w:rsidRDefault="00A8039D" w:rsidP="00B02A4A">
      <w:pPr>
        <w:pStyle w:val="ListParagraph"/>
        <w:numPr>
          <w:ilvl w:val="0"/>
          <w:numId w:val="6"/>
        </w:numPr>
        <w:spacing w:after="0" w:line="240" w:lineRule="auto"/>
        <w:rPr>
          <w:rFonts w:cs="Arial"/>
        </w:rPr>
      </w:pPr>
      <w:r w:rsidRPr="00F14BDB">
        <w:rPr>
          <w:rFonts w:cs="Arial"/>
        </w:rPr>
        <w:t>Requests for increases to base budgets to cover items that are not currently budgeted and are</w:t>
      </w:r>
      <w:r w:rsidR="00DD5347" w:rsidRPr="00F14BDB">
        <w:rPr>
          <w:rFonts w:cs="Arial"/>
        </w:rPr>
        <w:t xml:space="preserve">  </w:t>
      </w:r>
      <w:r w:rsidRPr="00F14BDB">
        <w:rPr>
          <w:rFonts w:cs="Arial"/>
        </w:rPr>
        <w:t xml:space="preserve"> necessary for continued operation (</w:t>
      </w:r>
      <w:r w:rsidR="009760ED" w:rsidRPr="00F14BDB">
        <w:rPr>
          <w:rFonts w:cs="Arial"/>
        </w:rPr>
        <w:t>i.e. i</w:t>
      </w:r>
      <w:r w:rsidRPr="00F14BDB">
        <w:rPr>
          <w:rFonts w:cs="Arial"/>
        </w:rPr>
        <w:t>ncreased costs to continue) as well as unfunded</w:t>
      </w:r>
      <w:r w:rsidR="009760ED" w:rsidRPr="00F14BDB">
        <w:rPr>
          <w:rFonts w:cs="Arial"/>
        </w:rPr>
        <w:t xml:space="preserve"> division/department</w:t>
      </w:r>
      <w:r w:rsidRPr="00F14BDB">
        <w:rPr>
          <w:rFonts w:cs="Arial"/>
        </w:rPr>
        <w:t xml:space="preserve"> </w:t>
      </w:r>
      <w:r w:rsidR="002A52A9" w:rsidRPr="00F14BDB">
        <w:rPr>
          <w:rFonts w:cs="Arial"/>
        </w:rPr>
        <w:t xml:space="preserve">operational </w:t>
      </w:r>
      <w:r w:rsidR="009760ED" w:rsidRPr="00F14BDB">
        <w:rPr>
          <w:rFonts w:cs="Arial"/>
        </w:rPr>
        <w:t>objectives</w:t>
      </w:r>
      <w:r w:rsidR="002A52A9" w:rsidRPr="00F14BDB">
        <w:rPr>
          <w:rFonts w:cs="Arial"/>
        </w:rPr>
        <w:t>.</w:t>
      </w:r>
      <w:r w:rsidRPr="00F14BDB">
        <w:rPr>
          <w:rFonts w:cs="Arial"/>
        </w:rPr>
        <w:t xml:space="preserve"> </w:t>
      </w:r>
    </w:p>
    <w:p w:rsidR="00A8039D" w:rsidRPr="00D34443" w:rsidRDefault="009760ED" w:rsidP="00B02A4A">
      <w:pPr>
        <w:pStyle w:val="ListParagraph"/>
        <w:numPr>
          <w:ilvl w:val="0"/>
          <w:numId w:val="6"/>
        </w:numPr>
        <w:spacing w:line="240" w:lineRule="auto"/>
      </w:pPr>
      <w:r w:rsidRPr="00D34443">
        <w:t>Allocation</w:t>
      </w:r>
      <w:r w:rsidR="007A5589" w:rsidRPr="00D34443">
        <w:t>/reallocation</w:t>
      </w:r>
      <w:r w:rsidRPr="00D34443">
        <w:t xml:space="preserve"> of resources to fund </w:t>
      </w:r>
      <w:r w:rsidR="007A5589" w:rsidRPr="00D34443">
        <w:t xml:space="preserve">strategies and tactics ready for action to move the </w:t>
      </w:r>
      <w:r w:rsidRPr="00D34443">
        <w:t>college</w:t>
      </w:r>
      <w:r w:rsidR="007A5589" w:rsidRPr="00D34443">
        <w:t xml:space="preserve"> towards achievement of the </w:t>
      </w:r>
      <w:r w:rsidRPr="00D34443">
        <w:t>strategic pl</w:t>
      </w:r>
      <w:r w:rsidR="007A5589" w:rsidRPr="00D34443">
        <w:t>an</w:t>
      </w:r>
      <w:r w:rsidRPr="00D34443">
        <w:t>.</w:t>
      </w:r>
      <w:r w:rsidR="00DD5347" w:rsidRPr="00D34443">
        <w:t xml:space="preserve"> </w:t>
      </w:r>
    </w:p>
    <w:p w:rsidR="00DD5347" w:rsidRPr="00D34443" w:rsidRDefault="007A5589" w:rsidP="00B02A4A">
      <w:pPr>
        <w:pStyle w:val="ListParagraph"/>
        <w:numPr>
          <w:ilvl w:val="0"/>
          <w:numId w:val="6"/>
        </w:numPr>
        <w:spacing w:line="240" w:lineRule="auto"/>
      </w:pPr>
      <w:r w:rsidRPr="00D34443">
        <w:t xml:space="preserve">Listing and prioritizing Operating Capital Outlay budget requests for the next fiscal year to include requests for alteration, renovation or refurbishing of existing space. </w:t>
      </w:r>
    </w:p>
    <w:p w:rsidR="00A8039D" w:rsidRPr="00D34443" w:rsidRDefault="00A8039D" w:rsidP="00A04DA5">
      <w:pPr>
        <w:pStyle w:val="Heading3"/>
      </w:pPr>
      <w:r w:rsidRPr="00D34443">
        <w:t>Phase 3</w:t>
      </w:r>
    </w:p>
    <w:p w:rsidR="00A8039D" w:rsidRPr="00D34443" w:rsidRDefault="00A8039D" w:rsidP="00B02A4A">
      <w:pPr>
        <w:pStyle w:val="ListParagraph"/>
        <w:numPr>
          <w:ilvl w:val="0"/>
          <w:numId w:val="7"/>
        </w:numPr>
        <w:spacing w:line="240" w:lineRule="auto"/>
      </w:pPr>
      <w:r w:rsidRPr="00D34443">
        <w:t xml:space="preserve">The Chief Financial Officer presents information regarding total </w:t>
      </w:r>
      <w:r w:rsidR="007A5589" w:rsidRPr="00D34443">
        <w:t xml:space="preserve">operating </w:t>
      </w:r>
      <w:r w:rsidRPr="00D34443">
        <w:t xml:space="preserve">funds available to the President’s </w:t>
      </w:r>
      <w:r w:rsidR="007A5589" w:rsidRPr="00D34443">
        <w:t>Budget Committee</w:t>
      </w:r>
    </w:p>
    <w:p w:rsidR="00A8039D" w:rsidRPr="00D34443" w:rsidRDefault="00A8039D" w:rsidP="00B02A4A">
      <w:pPr>
        <w:pStyle w:val="ListParagraph"/>
        <w:numPr>
          <w:ilvl w:val="0"/>
          <w:numId w:val="7"/>
        </w:numPr>
        <w:spacing w:line="240" w:lineRule="auto"/>
        <w:rPr>
          <w:rFonts w:cs="Arial"/>
        </w:rPr>
      </w:pPr>
      <w:r w:rsidRPr="00D34443">
        <w:rPr>
          <w:rFonts w:cs="Arial"/>
        </w:rPr>
        <w:t>The President’s Budget Committee allocate</w:t>
      </w:r>
      <w:r w:rsidR="007A5589" w:rsidRPr="00D34443">
        <w:rPr>
          <w:rFonts w:cs="Arial"/>
        </w:rPr>
        <w:t xml:space="preserve">s/reallocates </w:t>
      </w:r>
      <w:r w:rsidRPr="00D34443">
        <w:rPr>
          <w:rFonts w:cs="Arial"/>
        </w:rPr>
        <w:t xml:space="preserve">funds in accordance with the </w:t>
      </w:r>
      <w:r w:rsidR="007A5589" w:rsidRPr="00D34443">
        <w:rPr>
          <w:rFonts w:cs="Arial"/>
        </w:rPr>
        <w:t xml:space="preserve">strategic plan and operational </w:t>
      </w:r>
      <w:r w:rsidR="00FB2A33" w:rsidRPr="00D34443">
        <w:rPr>
          <w:rFonts w:cs="Arial"/>
        </w:rPr>
        <w:t xml:space="preserve">initiatives </w:t>
      </w:r>
      <w:r w:rsidRPr="00D34443">
        <w:rPr>
          <w:rFonts w:cs="Arial"/>
        </w:rPr>
        <w:t>and priorities</w:t>
      </w:r>
    </w:p>
    <w:p w:rsidR="00A8039D" w:rsidRPr="00D34443" w:rsidRDefault="00A8039D" w:rsidP="00B02A4A">
      <w:pPr>
        <w:pStyle w:val="ListParagraph"/>
        <w:numPr>
          <w:ilvl w:val="0"/>
          <w:numId w:val="7"/>
        </w:numPr>
        <w:spacing w:line="240" w:lineRule="auto"/>
        <w:rPr>
          <w:rFonts w:cs="Arial"/>
        </w:rPr>
      </w:pPr>
      <w:r w:rsidRPr="00D34443">
        <w:rPr>
          <w:rFonts w:cs="Arial"/>
        </w:rPr>
        <w:t>The President and the Chief Financial Officer present the proposed budget to the Board of Trustees for approval.</w:t>
      </w:r>
    </w:p>
    <w:p w:rsidR="00A8039D" w:rsidRPr="00D34443" w:rsidRDefault="00A8039D" w:rsidP="00A04DA5">
      <w:pPr>
        <w:pStyle w:val="Heading3"/>
      </w:pPr>
      <w:r w:rsidRPr="00D34443">
        <w:t>Phase 4</w:t>
      </w:r>
    </w:p>
    <w:p w:rsidR="00B454DA" w:rsidRDefault="00A8039D" w:rsidP="00B454DA">
      <w:pPr>
        <w:rPr>
          <w:rFonts w:cs="Arial"/>
        </w:rPr>
      </w:pPr>
      <w:r w:rsidRPr="00D34443">
        <w:rPr>
          <w:rFonts w:cs="Arial"/>
        </w:rPr>
        <w:t>The final phase of the budget process is distribution of the budget to individual departments and monitoring and modification, as necessary.</w:t>
      </w:r>
      <w:bookmarkStart w:id="2" w:name="_1.B_–_2019/2020"/>
      <w:bookmarkEnd w:id="2"/>
    </w:p>
    <w:p w:rsidR="009760ED" w:rsidRPr="00B454DA" w:rsidRDefault="000416E9" w:rsidP="00B454DA">
      <w:pPr>
        <w:pStyle w:val="Heading2"/>
      </w:pPr>
      <w:r w:rsidRPr="00D34443">
        <w:rPr>
          <w:rFonts w:cs="Arial"/>
        </w:rPr>
        <w:br w:type="page"/>
      </w:r>
      <w:r w:rsidR="004B64F2" w:rsidRPr="00B454DA">
        <w:lastRenderedPageBreak/>
        <w:t xml:space="preserve">2019/2020 </w:t>
      </w:r>
      <w:r w:rsidR="00A04DA5" w:rsidRPr="00B454DA">
        <w:t xml:space="preserve">Operating Budget </w:t>
      </w:r>
      <w:r w:rsidR="00BE5C13" w:rsidRPr="00B454DA">
        <w:t>Schedule</w:t>
      </w:r>
    </w:p>
    <w:p w:rsidR="00D4563D" w:rsidRPr="00D34443" w:rsidRDefault="00D4563D" w:rsidP="00A04DA5">
      <w:pPr>
        <w:pStyle w:val="Heading3"/>
      </w:pPr>
      <w:r w:rsidRPr="00D34443">
        <w:t>Phase 1</w:t>
      </w: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1345"/>
        <w:gridCol w:w="8725"/>
      </w:tblGrid>
      <w:tr w:rsidR="00BE5C13" w:rsidRPr="00D34443" w:rsidTr="000416E9">
        <w:tc>
          <w:tcPr>
            <w:tcW w:w="1345" w:type="dxa"/>
            <w:vAlign w:val="center"/>
          </w:tcPr>
          <w:p w:rsidR="00BE5C13" w:rsidRPr="00D34443" w:rsidRDefault="00BE5C13" w:rsidP="00A04DA5">
            <w:pPr>
              <w:spacing w:after="0" w:line="240" w:lineRule="auto"/>
              <w:rPr>
                <w:rFonts w:cs="Arial"/>
                <w:sz w:val="18"/>
              </w:rPr>
            </w:pPr>
            <w:r w:rsidRPr="00D34443">
              <w:rPr>
                <w:rFonts w:cs="Arial"/>
                <w:sz w:val="18"/>
              </w:rPr>
              <w:t xml:space="preserve">January – April </w:t>
            </w:r>
          </w:p>
        </w:tc>
        <w:tc>
          <w:tcPr>
            <w:tcW w:w="8725" w:type="dxa"/>
            <w:vAlign w:val="center"/>
          </w:tcPr>
          <w:p w:rsidR="00BE5C13" w:rsidRPr="00D34443" w:rsidRDefault="00BE5C13" w:rsidP="00A04DA5">
            <w:pPr>
              <w:spacing w:after="0" w:line="240" w:lineRule="auto"/>
              <w:rPr>
                <w:rFonts w:cs="Arial"/>
                <w:sz w:val="18"/>
              </w:rPr>
            </w:pPr>
            <w:r w:rsidRPr="00D34443">
              <w:rPr>
                <w:sz w:val="18"/>
              </w:rPr>
              <w:t>Information gathering and presentations to Resource and Planning Council (RPC), Division/Department Objectives, and Budget Requests. RPC forwards recommendations to President’s Budget Committee.</w:t>
            </w:r>
          </w:p>
        </w:tc>
      </w:tr>
      <w:tr w:rsidR="00BE5C13" w:rsidRPr="00D34443" w:rsidTr="000416E9">
        <w:tc>
          <w:tcPr>
            <w:tcW w:w="1345" w:type="dxa"/>
            <w:vAlign w:val="center"/>
          </w:tcPr>
          <w:p w:rsidR="00BE5C13" w:rsidRPr="00D34443" w:rsidRDefault="00BE5C13" w:rsidP="00A04DA5">
            <w:pPr>
              <w:spacing w:after="0" w:line="240" w:lineRule="auto"/>
              <w:rPr>
                <w:rFonts w:cs="Arial"/>
                <w:b/>
                <w:sz w:val="18"/>
              </w:rPr>
            </w:pPr>
            <w:r w:rsidRPr="00D34443">
              <w:rPr>
                <w:rFonts w:cs="Arial"/>
                <w:b/>
                <w:sz w:val="18"/>
              </w:rPr>
              <w:t>March 5</w:t>
            </w:r>
          </w:p>
        </w:tc>
        <w:tc>
          <w:tcPr>
            <w:tcW w:w="8725" w:type="dxa"/>
            <w:vAlign w:val="center"/>
          </w:tcPr>
          <w:p w:rsidR="00BE5C13" w:rsidRPr="00D34443" w:rsidRDefault="00BE5C13" w:rsidP="00A04DA5">
            <w:pPr>
              <w:spacing w:after="0" w:line="240" w:lineRule="auto"/>
              <w:rPr>
                <w:rFonts w:cs="Arial"/>
                <w:b/>
                <w:sz w:val="18"/>
              </w:rPr>
            </w:pPr>
            <w:r w:rsidRPr="00D34443">
              <w:rPr>
                <w:rFonts w:cs="Arial"/>
                <w:b/>
                <w:sz w:val="18"/>
              </w:rPr>
              <w:t>Legislative Session begins</w:t>
            </w:r>
          </w:p>
        </w:tc>
      </w:tr>
      <w:tr w:rsidR="00BE5C13" w:rsidRPr="00D34443" w:rsidTr="000416E9">
        <w:tc>
          <w:tcPr>
            <w:tcW w:w="1345" w:type="dxa"/>
            <w:vAlign w:val="center"/>
          </w:tcPr>
          <w:p w:rsidR="00BE5C13" w:rsidRPr="00D34443" w:rsidRDefault="00BE5C13" w:rsidP="00A04DA5">
            <w:pPr>
              <w:spacing w:after="0" w:line="240" w:lineRule="auto"/>
              <w:rPr>
                <w:rFonts w:cs="Arial"/>
                <w:sz w:val="18"/>
              </w:rPr>
            </w:pPr>
            <w:r w:rsidRPr="00D34443">
              <w:rPr>
                <w:rFonts w:cs="Arial"/>
                <w:sz w:val="18"/>
              </w:rPr>
              <w:t>March 13 – April 23</w:t>
            </w:r>
          </w:p>
        </w:tc>
        <w:tc>
          <w:tcPr>
            <w:tcW w:w="8725" w:type="dxa"/>
            <w:vAlign w:val="center"/>
          </w:tcPr>
          <w:p w:rsidR="00BE5C13" w:rsidRPr="00D34443" w:rsidRDefault="00BE5C13" w:rsidP="00A04DA5">
            <w:pPr>
              <w:spacing w:after="0" w:line="240" w:lineRule="auto"/>
              <w:rPr>
                <w:rFonts w:cs="Arial"/>
                <w:sz w:val="18"/>
              </w:rPr>
            </w:pPr>
            <w:r w:rsidRPr="00D34443">
              <w:rPr>
                <w:sz w:val="18"/>
              </w:rPr>
              <w:t>Planning Units prepare budget requests (changes in base budgets, unfunded requests, capital outlay, and requests for alteration, renovation or refurbishing of existing space)</w:t>
            </w:r>
          </w:p>
        </w:tc>
      </w:tr>
      <w:tr w:rsidR="00BE5C13" w:rsidRPr="00D34443" w:rsidTr="000416E9">
        <w:tc>
          <w:tcPr>
            <w:tcW w:w="1345" w:type="dxa"/>
            <w:vAlign w:val="center"/>
          </w:tcPr>
          <w:p w:rsidR="00BE5C13" w:rsidRPr="00D34443" w:rsidRDefault="00BE5C13" w:rsidP="00A04DA5">
            <w:pPr>
              <w:spacing w:after="0" w:line="240" w:lineRule="auto"/>
              <w:rPr>
                <w:rFonts w:cs="Arial"/>
                <w:sz w:val="18"/>
              </w:rPr>
            </w:pPr>
            <w:r w:rsidRPr="00D34443">
              <w:rPr>
                <w:rFonts w:cs="Arial"/>
                <w:sz w:val="18"/>
              </w:rPr>
              <w:t>April 15</w:t>
            </w:r>
          </w:p>
        </w:tc>
        <w:tc>
          <w:tcPr>
            <w:tcW w:w="8725" w:type="dxa"/>
            <w:vAlign w:val="center"/>
          </w:tcPr>
          <w:p w:rsidR="00BE5C13" w:rsidRPr="00D34443" w:rsidRDefault="00BE5C13" w:rsidP="00A04DA5">
            <w:pPr>
              <w:spacing w:after="0" w:line="240" w:lineRule="auto"/>
              <w:rPr>
                <w:rFonts w:cs="Arial"/>
                <w:sz w:val="18"/>
              </w:rPr>
            </w:pPr>
            <w:r w:rsidRPr="00D34443">
              <w:rPr>
                <w:sz w:val="18"/>
              </w:rPr>
              <w:t>President’s Staff review of RPC Recommendations and information</w:t>
            </w:r>
          </w:p>
        </w:tc>
      </w:tr>
      <w:tr w:rsidR="00BE5C13" w:rsidRPr="00D34443" w:rsidTr="000416E9">
        <w:tc>
          <w:tcPr>
            <w:tcW w:w="1345" w:type="dxa"/>
            <w:vAlign w:val="center"/>
          </w:tcPr>
          <w:p w:rsidR="00BE5C13" w:rsidRPr="00D34443" w:rsidRDefault="00BE5C13" w:rsidP="00A04DA5">
            <w:pPr>
              <w:spacing w:after="0" w:line="240" w:lineRule="auto"/>
              <w:rPr>
                <w:rFonts w:cs="Arial"/>
                <w:b/>
                <w:sz w:val="18"/>
              </w:rPr>
            </w:pPr>
            <w:r w:rsidRPr="00D34443">
              <w:rPr>
                <w:rFonts w:cs="Arial"/>
                <w:b/>
                <w:sz w:val="18"/>
              </w:rPr>
              <w:t>May 3</w:t>
            </w:r>
          </w:p>
        </w:tc>
        <w:tc>
          <w:tcPr>
            <w:tcW w:w="8725" w:type="dxa"/>
            <w:vAlign w:val="center"/>
          </w:tcPr>
          <w:p w:rsidR="00BE5C13" w:rsidRPr="00D34443" w:rsidRDefault="00BE5C13" w:rsidP="00A04DA5">
            <w:pPr>
              <w:spacing w:after="0" w:line="240" w:lineRule="auto"/>
              <w:rPr>
                <w:rFonts w:cs="Arial"/>
                <w:b/>
                <w:sz w:val="18"/>
              </w:rPr>
            </w:pPr>
            <w:r w:rsidRPr="00D34443">
              <w:rPr>
                <w:rFonts w:cs="Arial"/>
                <w:b/>
                <w:sz w:val="18"/>
              </w:rPr>
              <w:t>Legislative Session ends</w:t>
            </w:r>
          </w:p>
        </w:tc>
      </w:tr>
    </w:tbl>
    <w:p w:rsidR="00D4563D" w:rsidRPr="00D34443" w:rsidRDefault="00D4563D" w:rsidP="00A04DA5">
      <w:pPr>
        <w:pStyle w:val="Heading3"/>
        <w:spacing w:before="240"/>
      </w:pPr>
      <w:r w:rsidRPr="00D34443">
        <w:t>Phase 2</w:t>
      </w: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1345"/>
        <w:gridCol w:w="8725"/>
      </w:tblGrid>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 xml:space="preserve">March 12 </w:t>
            </w:r>
          </w:p>
        </w:tc>
        <w:tc>
          <w:tcPr>
            <w:tcW w:w="8725" w:type="dxa"/>
            <w:vAlign w:val="center"/>
          </w:tcPr>
          <w:p w:rsidR="00BE5C13" w:rsidRPr="00D34443" w:rsidRDefault="00BE5C13" w:rsidP="00A04DA5">
            <w:pPr>
              <w:spacing w:after="0" w:line="240" w:lineRule="auto"/>
              <w:rPr>
                <w:rFonts w:cs="Arial"/>
                <w:sz w:val="18"/>
              </w:rPr>
            </w:pPr>
            <w:r w:rsidRPr="00D34443">
              <w:rPr>
                <w:sz w:val="18"/>
              </w:rPr>
              <w:t>Meet with groups of budget authorities to discuss 2019-2020 departmental base budgets and review</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March 15</w:t>
            </w:r>
          </w:p>
        </w:tc>
        <w:tc>
          <w:tcPr>
            <w:tcW w:w="8725" w:type="dxa"/>
            <w:vAlign w:val="center"/>
          </w:tcPr>
          <w:p w:rsidR="00BE5C13" w:rsidRPr="00D34443" w:rsidRDefault="00BE5C13" w:rsidP="00A04DA5">
            <w:pPr>
              <w:spacing w:after="0" w:line="240" w:lineRule="auto"/>
              <w:rPr>
                <w:rFonts w:cs="Arial"/>
                <w:sz w:val="18"/>
              </w:rPr>
            </w:pPr>
            <w:r w:rsidRPr="00D34443">
              <w:rPr>
                <w:rFonts w:cs="Arial"/>
                <w:sz w:val="18"/>
              </w:rPr>
              <w:t>2019-2020 budget and planning process</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 xml:space="preserve">March 15 </w:t>
            </w:r>
            <w:proofErr w:type="gramStart"/>
            <w:r w:rsidRPr="00D34443">
              <w:rPr>
                <w:rFonts w:cs="Arial"/>
                <w:sz w:val="18"/>
              </w:rPr>
              <w:t>- ?</w:t>
            </w:r>
            <w:proofErr w:type="gramEnd"/>
            <w:r w:rsidRPr="00D34443">
              <w:rPr>
                <w:rFonts w:cs="Arial"/>
                <w:sz w:val="18"/>
              </w:rPr>
              <w:t xml:space="preserve"> </w:t>
            </w:r>
          </w:p>
        </w:tc>
        <w:tc>
          <w:tcPr>
            <w:tcW w:w="8725" w:type="dxa"/>
            <w:vAlign w:val="center"/>
          </w:tcPr>
          <w:p w:rsidR="00BE5C13" w:rsidRPr="00D34443" w:rsidRDefault="00BE5C13" w:rsidP="00A04DA5">
            <w:pPr>
              <w:spacing w:after="0" w:line="240" w:lineRule="auto"/>
              <w:rPr>
                <w:rFonts w:cs="Arial"/>
                <w:sz w:val="18"/>
              </w:rPr>
            </w:pPr>
            <w:r w:rsidRPr="00D34443">
              <w:rPr>
                <w:sz w:val="18"/>
              </w:rPr>
              <w:t xml:space="preserve">Departmental continuation budgets </w:t>
            </w:r>
            <w:r w:rsidR="000416E9" w:rsidRPr="00D34443">
              <w:rPr>
                <w:sz w:val="18"/>
              </w:rPr>
              <w:t>reviewed,</w:t>
            </w:r>
            <w:r w:rsidRPr="00D34443">
              <w:rPr>
                <w:sz w:val="18"/>
              </w:rPr>
              <w:t xml:space="preserve"> and changes submitted to division Vice Presidents. </w:t>
            </w:r>
            <w:r w:rsidRPr="00D34443">
              <w:rPr>
                <w:i/>
                <w:sz w:val="18"/>
              </w:rPr>
              <w:t>Division Vice Presidents will designate individual departmental due dates to facilitate timely budget submission.</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March 27</w:t>
            </w:r>
          </w:p>
        </w:tc>
        <w:tc>
          <w:tcPr>
            <w:tcW w:w="8725" w:type="dxa"/>
            <w:vAlign w:val="center"/>
          </w:tcPr>
          <w:p w:rsidR="00BE5C13" w:rsidRPr="00D34443" w:rsidRDefault="00BE5C13" w:rsidP="00A04DA5">
            <w:pPr>
              <w:spacing w:after="0" w:line="240" w:lineRule="auto"/>
              <w:rPr>
                <w:b/>
                <w:i/>
                <w:iCs/>
                <w:sz w:val="18"/>
              </w:rPr>
            </w:pPr>
            <w:r w:rsidRPr="00D34443">
              <w:rPr>
                <w:b/>
                <w:sz w:val="18"/>
              </w:rPr>
              <w:t xml:space="preserve">Verify Revised Base Budget and notify Ginger Gibson with any changes. </w:t>
            </w:r>
            <w:r w:rsidRPr="00D34443">
              <w:rPr>
                <w:b/>
                <w:i/>
                <w:iCs/>
                <w:sz w:val="18"/>
              </w:rPr>
              <w:t>See Continuation Budget Worksheet Instructions.</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March 29</w:t>
            </w:r>
          </w:p>
        </w:tc>
        <w:tc>
          <w:tcPr>
            <w:tcW w:w="8725" w:type="dxa"/>
            <w:vAlign w:val="center"/>
          </w:tcPr>
          <w:p w:rsidR="00BE5C13" w:rsidRPr="00D34443" w:rsidRDefault="00BE5C13" w:rsidP="00A04DA5">
            <w:pPr>
              <w:spacing w:after="0" w:line="240" w:lineRule="auto"/>
              <w:rPr>
                <w:b/>
                <w:sz w:val="18"/>
              </w:rPr>
            </w:pPr>
            <w:r w:rsidRPr="00D34443">
              <w:rPr>
                <w:rFonts w:cs="Arial"/>
                <w:b/>
                <w:sz w:val="18"/>
              </w:rPr>
              <w:t>Departmental Continuation Budgets with changes needed</w:t>
            </w:r>
            <w:r w:rsidRPr="00D34443">
              <w:rPr>
                <w:rFonts w:cs="Arial"/>
                <w:b/>
                <w:i/>
                <w:iCs/>
                <w:sz w:val="18"/>
              </w:rPr>
              <w:t>, approved by the division Vice President,</w:t>
            </w:r>
            <w:r w:rsidRPr="00D34443">
              <w:rPr>
                <w:rFonts w:cs="Arial"/>
                <w:b/>
                <w:sz w:val="18"/>
              </w:rPr>
              <w:t xml:space="preserve"> due to the Office for Finance by 10:00 a.m.</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April 5</w:t>
            </w:r>
          </w:p>
        </w:tc>
        <w:tc>
          <w:tcPr>
            <w:tcW w:w="8725" w:type="dxa"/>
            <w:vAlign w:val="center"/>
          </w:tcPr>
          <w:p w:rsidR="00BE5C13" w:rsidRPr="00D34443" w:rsidRDefault="00BE5C13" w:rsidP="00A04DA5">
            <w:pPr>
              <w:spacing w:after="0" w:line="240" w:lineRule="auto"/>
              <w:rPr>
                <w:b/>
                <w:sz w:val="18"/>
              </w:rPr>
            </w:pPr>
            <w:r w:rsidRPr="00D34443">
              <w:rPr>
                <w:rFonts w:cs="Arial"/>
                <w:b/>
                <w:sz w:val="18"/>
              </w:rPr>
              <w:t>Division Unit Budget Reductions/Realignments (if applicable) and Unfunded Requests</w:t>
            </w:r>
            <w:r w:rsidRPr="00D34443">
              <w:rPr>
                <w:rFonts w:cs="Arial"/>
                <w:b/>
                <w:i/>
                <w:iCs/>
                <w:sz w:val="18"/>
              </w:rPr>
              <w:t>, submitted by the division Vice President,</w:t>
            </w:r>
            <w:r w:rsidRPr="00D34443">
              <w:rPr>
                <w:rFonts w:cs="Arial"/>
                <w:b/>
                <w:sz w:val="18"/>
              </w:rPr>
              <w:t xml:space="preserve"> due to the Office for Finance by 10:00 a.m.</w:t>
            </w:r>
          </w:p>
        </w:tc>
      </w:tr>
      <w:tr w:rsidR="00BE5C13" w:rsidRPr="00D34443" w:rsidTr="000416E9">
        <w:trPr>
          <w:trHeight w:val="76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April 23</w:t>
            </w:r>
          </w:p>
        </w:tc>
        <w:tc>
          <w:tcPr>
            <w:tcW w:w="8725" w:type="dxa"/>
            <w:vAlign w:val="center"/>
          </w:tcPr>
          <w:p w:rsidR="00BE5C13" w:rsidRPr="00D34443" w:rsidRDefault="00BE5C13" w:rsidP="00A04DA5">
            <w:pPr>
              <w:spacing w:after="0" w:line="240" w:lineRule="auto"/>
              <w:rPr>
                <w:b/>
                <w:sz w:val="18"/>
              </w:rPr>
            </w:pPr>
            <w:r w:rsidRPr="00D34443">
              <w:rPr>
                <w:rFonts w:cs="Arial"/>
                <w:b/>
                <w:sz w:val="18"/>
              </w:rPr>
              <w:t>Capital Outlay and Alteration, Renovation, or Refurbishing of Existing Space requests approved by the division Vice President due to the Office for Finance by 10:</w:t>
            </w:r>
            <w:r w:rsidRPr="00D34443">
              <w:rPr>
                <w:rFonts w:cs="Arial"/>
                <w:b/>
                <w:iCs/>
                <w:sz w:val="18"/>
              </w:rPr>
              <w:t>00 a.m.</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April 29</w:t>
            </w:r>
          </w:p>
        </w:tc>
        <w:tc>
          <w:tcPr>
            <w:tcW w:w="8725" w:type="dxa"/>
            <w:vAlign w:val="center"/>
          </w:tcPr>
          <w:p w:rsidR="00BE5C13" w:rsidRPr="00D34443" w:rsidRDefault="00BE5C13" w:rsidP="00A04DA5">
            <w:pPr>
              <w:spacing w:after="0" w:line="240" w:lineRule="auto"/>
              <w:rPr>
                <w:rFonts w:cs="Arial"/>
                <w:sz w:val="18"/>
              </w:rPr>
            </w:pPr>
            <w:r w:rsidRPr="00D34443">
              <w:rPr>
                <w:rFonts w:cs="Arial"/>
                <w:sz w:val="18"/>
              </w:rPr>
              <w:t>Discussion of RPC recommended Operating Revenue &amp; Expenditure Assumptions &amp; Projections, Strategic Plan &amp; other information. Discussion of College wide Budget requests for unfunded Unit Requests (associated with Strategic Plan, Division Operation Initiatives, or Cost to Continue) requiring additional or reallocation of funding by President’s Budget Committee.</w:t>
            </w:r>
          </w:p>
        </w:tc>
      </w:tr>
      <w:tr w:rsidR="00BE5C13" w:rsidRPr="00D34443" w:rsidTr="000416E9">
        <w:trPr>
          <w:trHeight w:val="20"/>
        </w:trPr>
        <w:tc>
          <w:tcPr>
            <w:tcW w:w="1345" w:type="dxa"/>
            <w:vAlign w:val="center"/>
          </w:tcPr>
          <w:p w:rsidR="00BE5C13" w:rsidRPr="00D34443" w:rsidRDefault="00BE5C13" w:rsidP="00A04DA5">
            <w:pPr>
              <w:spacing w:after="0" w:line="240" w:lineRule="auto"/>
              <w:rPr>
                <w:rFonts w:cs="Arial"/>
                <w:sz w:val="18"/>
              </w:rPr>
            </w:pPr>
            <w:r w:rsidRPr="00D34443">
              <w:rPr>
                <w:rFonts w:cs="Arial"/>
                <w:sz w:val="18"/>
              </w:rPr>
              <w:t>May 20</w:t>
            </w:r>
          </w:p>
        </w:tc>
        <w:tc>
          <w:tcPr>
            <w:tcW w:w="8725" w:type="dxa"/>
            <w:vAlign w:val="center"/>
          </w:tcPr>
          <w:p w:rsidR="00BE5C13" w:rsidRPr="00D34443" w:rsidRDefault="00BE5C13" w:rsidP="00A04DA5">
            <w:pPr>
              <w:spacing w:after="0" w:line="240" w:lineRule="auto"/>
              <w:rPr>
                <w:rFonts w:cs="Arial"/>
                <w:sz w:val="18"/>
              </w:rPr>
            </w:pPr>
            <w:r w:rsidRPr="00D34443">
              <w:rPr>
                <w:sz w:val="18"/>
              </w:rPr>
              <w:t>Continuation budgets and plans presented to President’s Budget Committee for approval.</w:t>
            </w:r>
          </w:p>
        </w:tc>
      </w:tr>
    </w:tbl>
    <w:p w:rsidR="00D4563D" w:rsidRPr="00D34443" w:rsidRDefault="00D4563D" w:rsidP="00A04DA5">
      <w:pPr>
        <w:pStyle w:val="Heading3"/>
        <w:spacing w:before="240"/>
      </w:pPr>
      <w:r w:rsidRPr="00D34443">
        <w:t>Phase 3</w:t>
      </w: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1345"/>
        <w:gridCol w:w="8725"/>
      </w:tblGrid>
      <w:tr w:rsidR="000416E9" w:rsidRPr="00D34443" w:rsidTr="00A51164">
        <w:tc>
          <w:tcPr>
            <w:tcW w:w="1345" w:type="dxa"/>
            <w:vAlign w:val="center"/>
          </w:tcPr>
          <w:p w:rsidR="000416E9" w:rsidRPr="00D34443" w:rsidRDefault="000416E9" w:rsidP="00A04DA5">
            <w:pPr>
              <w:spacing w:after="0" w:line="240" w:lineRule="auto"/>
              <w:rPr>
                <w:rFonts w:cs="Arial"/>
                <w:sz w:val="18"/>
                <w:szCs w:val="18"/>
              </w:rPr>
            </w:pPr>
            <w:r w:rsidRPr="00D34443">
              <w:rPr>
                <w:rFonts w:cs="Arial"/>
                <w:sz w:val="18"/>
                <w:szCs w:val="18"/>
              </w:rPr>
              <w:t xml:space="preserve">May 20 – </w:t>
            </w:r>
            <w:r w:rsidRPr="00D34443">
              <w:rPr>
                <w:rFonts w:cs="Arial"/>
                <w:sz w:val="18"/>
                <w:szCs w:val="18"/>
              </w:rPr>
              <w:br/>
              <w:t>June 28</w:t>
            </w:r>
          </w:p>
        </w:tc>
        <w:tc>
          <w:tcPr>
            <w:tcW w:w="8725" w:type="dxa"/>
            <w:vAlign w:val="center"/>
          </w:tcPr>
          <w:p w:rsidR="000416E9" w:rsidRPr="00D34443" w:rsidRDefault="000416E9" w:rsidP="00A04DA5">
            <w:pPr>
              <w:spacing w:after="0" w:line="240" w:lineRule="auto"/>
              <w:rPr>
                <w:rFonts w:cs="Arial"/>
                <w:sz w:val="18"/>
                <w:szCs w:val="18"/>
              </w:rPr>
            </w:pPr>
            <w:r w:rsidRPr="00D34443">
              <w:rPr>
                <w:sz w:val="18"/>
                <w:szCs w:val="18"/>
              </w:rPr>
              <w:t>Budget prepared for presentation to the Board of Trustees and State budget format prepared</w:t>
            </w:r>
          </w:p>
        </w:tc>
      </w:tr>
      <w:tr w:rsidR="000416E9" w:rsidRPr="00D34443" w:rsidTr="00A51164">
        <w:tc>
          <w:tcPr>
            <w:tcW w:w="1345" w:type="dxa"/>
            <w:vAlign w:val="center"/>
          </w:tcPr>
          <w:p w:rsidR="000416E9" w:rsidRPr="00D34443" w:rsidRDefault="000416E9" w:rsidP="00A04DA5">
            <w:pPr>
              <w:spacing w:after="0" w:line="240" w:lineRule="auto"/>
              <w:rPr>
                <w:rFonts w:cs="Arial"/>
                <w:sz w:val="18"/>
                <w:szCs w:val="18"/>
              </w:rPr>
            </w:pPr>
            <w:r w:rsidRPr="00D34443">
              <w:rPr>
                <w:rFonts w:cs="Arial"/>
                <w:sz w:val="18"/>
                <w:szCs w:val="18"/>
              </w:rPr>
              <w:t>June 17-18</w:t>
            </w:r>
          </w:p>
        </w:tc>
        <w:tc>
          <w:tcPr>
            <w:tcW w:w="8725" w:type="dxa"/>
            <w:vAlign w:val="center"/>
          </w:tcPr>
          <w:p w:rsidR="000416E9" w:rsidRPr="00D34443" w:rsidRDefault="000416E9" w:rsidP="00A04DA5">
            <w:pPr>
              <w:spacing w:after="0" w:line="240" w:lineRule="auto"/>
              <w:rPr>
                <w:rFonts w:cs="Arial"/>
                <w:sz w:val="18"/>
                <w:szCs w:val="18"/>
              </w:rPr>
            </w:pPr>
            <w:r w:rsidRPr="00D34443">
              <w:rPr>
                <w:sz w:val="18"/>
                <w:szCs w:val="18"/>
              </w:rPr>
              <w:t>College wide Budget workshop and workshop for Board of Trustees</w:t>
            </w:r>
          </w:p>
        </w:tc>
      </w:tr>
      <w:tr w:rsidR="000416E9" w:rsidRPr="00D34443" w:rsidTr="00A51164">
        <w:tc>
          <w:tcPr>
            <w:tcW w:w="1345" w:type="dxa"/>
            <w:vAlign w:val="center"/>
          </w:tcPr>
          <w:p w:rsidR="000416E9" w:rsidRPr="00D34443" w:rsidRDefault="000416E9" w:rsidP="00A04DA5">
            <w:pPr>
              <w:spacing w:after="0" w:line="240" w:lineRule="auto"/>
              <w:rPr>
                <w:rFonts w:cs="Arial"/>
                <w:sz w:val="18"/>
                <w:szCs w:val="18"/>
              </w:rPr>
            </w:pPr>
            <w:r w:rsidRPr="00D34443">
              <w:rPr>
                <w:rFonts w:cs="Arial"/>
                <w:sz w:val="18"/>
                <w:szCs w:val="18"/>
              </w:rPr>
              <w:t>June 18</w:t>
            </w:r>
          </w:p>
        </w:tc>
        <w:tc>
          <w:tcPr>
            <w:tcW w:w="8725" w:type="dxa"/>
            <w:vAlign w:val="center"/>
          </w:tcPr>
          <w:p w:rsidR="000416E9" w:rsidRPr="00D34443" w:rsidRDefault="000416E9" w:rsidP="00A04DA5">
            <w:pPr>
              <w:spacing w:after="0" w:line="240" w:lineRule="auto"/>
              <w:rPr>
                <w:rFonts w:cs="Arial"/>
                <w:sz w:val="18"/>
                <w:szCs w:val="18"/>
              </w:rPr>
            </w:pPr>
            <w:r w:rsidRPr="00D34443">
              <w:rPr>
                <w:sz w:val="18"/>
                <w:szCs w:val="18"/>
              </w:rPr>
              <w:t>Final budget approved by Board of Trustees for transmittal to the Division of Florida Colleges</w:t>
            </w:r>
          </w:p>
        </w:tc>
      </w:tr>
      <w:tr w:rsidR="000416E9" w:rsidRPr="00D34443" w:rsidTr="00A51164">
        <w:tc>
          <w:tcPr>
            <w:tcW w:w="1345" w:type="dxa"/>
            <w:vAlign w:val="center"/>
          </w:tcPr>
          <w:p w:rsidR="000416E9" w:rsidRPr="00D34443" w:rsidRDefault="000416E9" w:rsidP="00A04DA5">
            <w:pPr>
              <w:spacing w:after="0" w:line="240" w:lineRule="auto"/>
              <w:rPr>
                <w:rFonts w:cs="Arial"/>
                <w:sz w:val="18"/>
                <w:szCs w:val="18"/>
              </w:rPr>
            </w:pPr>
            <w:r w:rsidRPr="00D34443">
              <w:rPr>
                <w:rFonts w:cs="Arial"/>
                <w:sz w:val="18"/>
                <w:szCs w:val="18"/>
              </w:rPr>
              <w:t>June 19-29</w:t>
            </w:r>
          </w:p>
        </w:tc>
        <w:tc>
          <w:tcPr>
            <w:tcW w:w="8725" w:type="dxa"/>
            <w:vAlign w:val="center"/>
          </w:tcPr>
          <w:p w:rsidR="000416E9" w:rsidRPr="00D34443" w:rsidRDefault="000416E9" w:rsidP="00A04DA5">
            <w:pPr>
              <w:spacing w:after="0" w:line="240" w:lineRule="auto"/>
              <w:rPr>
                <w:rFonts w:cs="Arial"/>
                <w:sz w:val="18"/>
                <w:szCs w:val="18"/>
              </w:rPr>
            </w:pPr>
            <w:r w:rsidRPr="00D34443">
              <w:rPr>
                <w:sz w:val="18"/>
                <w:szCs w:val="18"/>
              </w:rPr>
              <w:t>FY 2019-2020 departmental budgets allocated and entered online</w:t>
            </w:r>
          </w:p>
        </w:tc>
      </w:tr>
    </w:tbl>
    <w:p w:rsidR="00BE5C13" w:rsidRPr="00D34443" w:rsidRDefault="00D4563D" w:rsidP="00A04DA5">
      <w:pPr>
        <w:pStyle w:val="Heading3"/>
        <w:spacing w:before="240"/>
      </w:pPr>
      <w:r w:rsidRPr="00D34443">
        <w:t>Phase 4</w:t>
      </w: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1345"/>
        <w:gridCol w:w="8725"/>
      </w:tblGrid>
      <w:tr w:rsidR="000416E9" w:rsidRPr="00D34443" w:rsidTr="000416E9">
        <w:tc>
          <w:tcPr>
            <w:tcW w:w="1345" w:type="dxa"/>
            <w:vAlign w:val="center"/>
          </w:tcPr>
          <w:p w:rsidR="000416E9" w:rsidRPr="00D34443" w:rsidRDefault="000416E9" w:rsidP="00A04DA5">
            <w:pPr>
              <w:spacing w:after="0"/>
              <w:rPr>
                <w:rFonts w:cs="Arial"/>
                <w:sz w:val="18"/>
                <w:szCs w:val="18"/>
              </w:rPr>
            </w:pPr>
            <w:r w:rsidRPr="00D34443">
              <w:rPr>
                <w:rFonts w:cs="Arial"/>
                <w:sz w:val="18"/>
                <w:szCs w:val="18"/>
              </w:rPr>
              <w:t>July 1, 2019 – June 30, 2020</w:t>
            </w:r>
          </w:p>
        </w:tc>
        <w:tc>
          <w:tcPr>
            <w:tcW w:w="8725" w:type="dxa"/>
            <w:vAlign w:val="center"/>
          </w:tcPr>
          <w:p w:rsidR="000416E9" w:rsidRPr="00D34443" w:rsidRDefault="000416E9" w:rsidP="00A04DA5">
            <w:pPr>
              <w:spacing w:after="0"/>
              <w:rPr>
                <w:rFonts w:cs="Arial"/>
                <w:sz w:val="18"/>
                <w:szCs w:val="18"/>
              </w:rPr>
            </w:pPr>
            <w:r w:rsidRPr="00D34443">
              <w:rPr>
                <w:rFonts w:cs="Arial"/>
                <w:sz w:val="18"/>
                <w:szCs w:val="18"/>
              </w:rPr>
              <w:t>Budgets monitored and modified as necessary</w:t>
            </w:r>
          </w:p>
        </w:tc>
      </w:tr>
    </w:tbl>
    <w:p w:rsidR="00545653" w:rsidRDefault="000416E9" w:rsidP="00A04DA5">
      <w:pPr>
        <w:pStyle w:val="Heading1"/>
      </w:pPr>
      <w:bookmarkStart w:id="3" w:name="_2._2019-2020_CONTINUATION"/>
      <w:bookmarkEnd w:id="3"/>
      <w:r w:rsidRPr="00D34443">
        <w:rPr>
          <w:rFonts w:cs="Arial"/>
        </w:rPr>
        <w:br w:type="page"/>
      </w:r>
      <w:r w:rsidR="00545653" w:rsidRPr="00D34443">
        <w:lastRenderedPageBreak/>
        <w:t>CONTINUATION BUDGET REQUEST</w:t>
      </w:r>
      <w:r w:rsidR="00B454DA">
        <w:t>S</w:t>
      </w:r>
    </w:p>
    <w:p w:rsidR="00A82EBA" w:rsidRDefault="007B1AEF" w:rsidP="00A82EBA">
      <w:pPr>
        <w:ind w:left="720"/>
      </w:pPr>
      <w:r w:rsidRPr="00D34443">
        <w:t xml:space="preserve">Due to Division Vice President by: </w:t>
      </w:r>
      <w:r w:rsidR="00A82EBA">
        <w:fldChar w:fldCharType="begin"/>
      </w:r>
      <w:r w:rsidR="00A82EBA">
        <w:instrText xml:space="preserve"> AUTOTEXT  " Blank"  \* MERGEFORMAT </w:instrText>
      </w:r>
      <w:r w:rsidR="00A82EBA">
        <w:fldChar w:fldCharType="separate"/>
      </w:r>
      <w:sdt>
        <w:sdtPr>
          <w:rPr>
            <w:shd w:val="clear" w:color="auto" w:fill="D9D9D9" w:themeFill="background1" w:themeFillShade="D9"/>
          </w:rPr>
          <w:id w:val="937181074"/>
          <w:placeholder>
            <w:docPart w:val="C4E70CBDDC9542D8908560F68379499F"/>
          </w:placeholder>
          <w:temporary/>
          <w:showingPlcHdr/>
          <w15:appearance w15:val="hidden"/>
        </w:sdtPr>
        <w:sdtEndPr>
          <w:rPr>
            <w:shd w:val="clear" w:color="auto" w:fill="auto"/>
          </w:rPr>
        </w:sdtEndPr>
        <w:sdtContent>
          <w:r w:rsidR="00A82EBA" w:rsidRPr="00A82EBA">
            <w:rPr>
              <w:shd w:val="clear" w:color="auto" w:fill="D9D9D9" w:themeFill="background1" w:themeFillShade="D9"/>
            </w:rPr>
            <w:t>[Type here]</w:t>
          </w:r>
        </w:sdtContent>
      </w:sdt>
    </w:p>
    <w:p w:rsidR="007B1AEF" w:rsidRPr="007B1AEF" w:rsidRDefault="00A82EBA" w:rsidP="00A82EBA">
      <w:pPr>
        <w:ind w:left="720"/>
      </w:pPr>
      <w:r>
        <w:fldChar w:fldCharType="end"/>
      </w:r>
      <w:r w:rsidR="007B1AEF" w:rsidRPr="00D34443">
        <w:t xml:space="preserve">Due to Office for Finance by: </w:t>
      </w:r>
      <w:r w:rsidR="007B1AEF" w:rsidRPr="00A82EBA">
        <w:rPr>
          <w:b/>
        </w:rPr>
        <w:t>March 29, 2019 at 10:00a.m.</w:t>
      </w:r>
    </w:p>
    <w:p w:rsidR="00545653" w:rsidRPr="00D34443" w:rsidRDefault="00A04DA5" w:rsidP="00A04DA5">
      <w:pPr>
        <w:pStyle w:val="Heading2"/>
      </w:pPr>
      <w:bookmarkStart w:id="4" w:name="_2.A_–_Checklist"/>
      <w:bookmarkEnd w:id="4"/>
      <w:r w:rsidRPr="00D34443">
        <w:t>Checklist</w:t>
      </w:r>
    </w:p>
    <w:p w:rsidR="00545653" w:rsidRPr="00D34443" w:rsidRDefault="00A04DA5" w:rsidP="0089594D">
      <w:pPr>
        <w:ind w:left="360"/>
      </w:pPr>
      <w:r w:rsidRPr="00D34443">
        <w:rPr>
          <w:rFonts w:cs="Arial"/>
        </w:rPr>
        <w:t>□</w:t>
      </w:r>
      <w:r w:rsidRPr="00D34443">
        <w:t xml:space="preserve"> </w:t>
      </w:r>
      <w:r w:rsidR="00545653" w:rsidRPr="00D34443">
        <w:t xml:space="preserve">Verify the first column on your </w:t>
      </w:r>
      <w:r w:rsidR="00DD63C7" w:rsidRPr="00D34443">
        <w:t>2019-2020</w:t>
      </w:r>
      <w:r w:rsidR="00545653" w:rsidRPr="00D34443">
        <w:t xml:space="preserve"> Continuation budget entitled </w:t>
      </w:r>
      <w:r w:rsidR="007C3F88" w:rsidRPr="00D34443">
        <w:rPr>
          <w:i/>
          <w:iCs/>
        </w:rPr>
        <w:t>2018-2019</w:t>
      </w:r>
      <w:r w:rsidR="00545653" w:rsidRPr="00D34443">
        <w:rPr>
          <w:i/>
          <w:iCs/>
        </w:rPr>
        <w:t xml:space="preserve"> Final Budget /</w:t>
      </w:r>
      <w:r w:rsidR="00DD63C7" w:rsidRPr="00D34443">
        <w:rPr>
          <w:i/>
          <w:iCs/>
        </w:rPr>
        <w:t>2019-2020</w:t>
      </w:r>
      <w:r w:rsidR="00545653" w:rsidRPr="00D34443">
        <w:rPr>
          <w:i/>
          <w:iCs/>
        </w:rPr>
        <w:t xml:space="preserve"> Base Budget</w:t>
      </w:r>
      <w:r w:rsidR="00545653" w:rsidRPr="00D34443">
        <w:t xml:space="preserve"> with the last column in your </w:t>
      </w:r>
      <w:r w:rsidR="007C3F88" w:rsidRPr="00D34443">
        <w:t>2018-2019</w:t>
      </w:r>
      <w:r w:rsidR="00545653" w:rsidRPr="00D34443">
        <w:t xml:space="preserve"> Final Budget entitled </w:t>
      </w:r>
      <w:r w:rsidR="007C3F88" w:rsidRPr="00D34443">
        <w:rPr>
          <w:i/>
          <w:iCs/>
        </w:rPr>
        <w:t>2018-2019</w:t>
      </w:r>
      <w:r w:rsidR="00545653" w:rsidRPr="00D34443">
        <w:rPr>
          <w:i/>
          <w:iCs/>
        </w:rPr>
        <w:t xml:space="preserve"> Final Base Budget </w:t>
      </w:r>
      <w:r w:rsidR="00545653" w:rsidRPr="00D34443">
        <w:t>(last year’s Final Budget Sheet) for each department.</w:t>
      </w:r>
    </w:p>
    <w:p w:rsidR="00545653" w:rsidRPr="00D34443" w:rsidRDefault="00A04DA5" w:rsidP="0089594D">
      <w:pPr>
        <w:ind w:left="360"/>
      </w:pPr>
      <w:r w:rsidRPr="00D34443">
        <w:rPr>
          <w:rFonts w:cs="Arial"/>
        </w:rPr>
        <w:t xml:space="preserve">□ </w:t>
      </w:r>
      <w:r w:rsidR="00545653" w:rsidRPr="00D34443">
        <w:t xml:space="preserve">Review changes made in the Institutional Base Adjustment column as outlined in Step 2 of the Steps to Prepare </w:t>
      </w:r>
      <w:r w:rsidR="00DD63C7" w:rsidRPr="00D34443">
        <w:t>2019-2020</w:t>
      </w:r>
      <w:r w:rsidR="00545653" w:rsidRPr="00D34443">
        <w:t xml:space="preserve"> Continuation Budget.</w:t>
      </w:r>
    </w:p>
    <w:p w:rsidR="00545653" w:rsidRPr="00D34443" w:rsidRDefault="00A04DA5" w:rsidP="0089594D">
      <w:pPr>
        <w:ind w:left="360"/>
      </w:pPr>
      <w:r w:rsidRPr="00D34443">
        <w:rPr>
          <w:rFonts w:cs="Arial"/>
        </w:rPr>
        <w:t xml:space="preserve">□ </w:t>
      </w:r>
      <w:r w:rsidR="00545653" w:rsidRPr="00D34443">
        <w:t xml:space="preserve">Review Full-Time Budgeted Positions report for each department. This report is found under Department Reports on My Accounts in eStaff. </w:t>
      </w:r>
    </w:p>
    <w:p w:rsidR="00545653" w:rsidRPr="007B1AEF" w:rsidRDefault="00A04DA5" w:rsidP="0089594D">
      <w:pPr>
        <w:ind w:left="360"/>
        <w:rPr>
          <w:b/>
        </w:rPr>
      </w:pPr>
      <w:r w:rsidRPr="00D34443">
        <w:rPr>
          <w:rFonts w:cs="Arial"/>
        </w:rPr>
        <w:t xml:space="preserve">□ </w:t>
      </w:r>
      <w:r w:rsidR="00545653" w:rsidRPr="00D34443">
        <w:t xml:space="preserve">Agree with </w:t>
      </w:r>
      <w:r w:rsidR="00DD63C7" w:rsidRPr="00D34443">
        <w:t>2019-2020</w:t>
      </w:r>
      <w:r w:rsidR="00545653" w:rsidRPr="00D34443">
        <w:t xml:space="preserve"> Revised Base Budget. </w:t>
      </w:r>
      <w:r w:rsidR="00545653" w:rsidRPr="007B1AEF">
        <w:rPr>
          <w:b/>
          <w:bCs/>
          <w:i/>
          <w:iCs/>
        </w:rPr>
        <w:t>If there are discrepancies</w:t>
      </w:r>
      <w:r w:rsidRPr="007B1AEF">
        <w:rPr>
          <w:b/>
          <w:bCs/>
          <w:i/>
          <w:iCs/>
        </w:rPr>
        <w:t>,</w:t>
      </w:r>
      <w:r w:rsidR="00545653" w:rsidRPr="007B1AEF">
        <w:rPr>
          <w:b/>
          <w:bCs/>
          <w:i/>
          <w:iCs/>
        </w:rPr>
        <w:t xml:space="preserve"> </w:t>
      </w:r>
      <w:r w:rsidR="003E6E92" w:rsidRPr="007B1AEF">
        <w:rPr>
          <w:b/>
          <w:bCs/>
          <w:i/>
          <w:iCs/>
        </w:rPr>
        <w:t>email</w:t>
      </w:r>
      <w:r w:rsidR="00545653" w:rsidRPr="007B1AEF">
        <w:rPr>
          <w:b/>
          <w:bCs/>
          <w:i/>
          <w:iCs/>
        </w:rPr>
        <w:t xml:space="preserve"> Ginger Gibson by </w:t>
      </w:r>
      <w:r w:rsidR="00F1128D" w:rsidRPr="007B1AEF">
        <w:rPr>
          <w:b/>
          <w:bCs/>
          <w:i/>
          <w:iCs/>
        </w:rPr>
        <w:t xml:space="preserve">March </w:t>
      </w:r>
      <w:r w:rsidR="00484054" w:rsidRPr="007B1AEF">
        <w:rPr>
          <w:b/>
          <w:bCs/>
          <w:i/>
          <w:iCs/>
        </w:rPr>
        <w:t>2</w:t>
      </w:r>
      <w:r w:rsidR="007C3F88" w:rsidRPr="007B1AEF">
        <w:rPr>
          <w:b/>
          <w:bCs/>
          <w:i/>
          <w:iCs/>
        </w:rPr>
        <w:t>7</w:t>
      </w:r>
      <w:r w:rsidR="00545653" w:rsidRPr="007B1AEF">
        <w:rPr>
          <w:b/>
          <w:bCs/>
          <w:i/>
          <w:iCs/>
        </w:rPr>
        <w:t>, 201</w:t>
      </w:r>
      <w:r w:rsidR="007C3F88" w:rsidRPr="007B1AEF">
        <w:rPr>
          <w:b/>
          <w:bCs/>
          <w:i/>
          <w:iCs/>
        </w:rPr>
        <w:t>9</w:t>
      </w:r>
      <w:r w:rsidR="00545653" w:rsidRPr="007B1AEF">
        <w:rPr>
          <w:b/>
          <w:bCs/>
          <w:i/>
          <w:iCs/>
        </w:rPr>
        <w:t>.</w:t>
      </w:r>
    </w:p>
    <w:p w:rsidR="00A04DA5" w:rsidRPr="00D34443" w:rsidRDefault="00A04DA5" w:rsidP="0089594D">
      <w:pPr>
        <w:ind w:left="360"/>
        <w:rPr>
          <w:rFonts w:cs="Arial"/>
        </w:rPr>
      </w:pPr>
      <w:r w:rsidRPr="00D34443">
        <w:rPr>
          <w:rFonts w:cs="Arial"/>
        </w:rPr>
        <w:t xml:space="preserve">□ </w:t>
      </w:r>
      <w:r w:rsidR="00545653" w:rsidRPr="00D34443">
        <w:rPr>
          <w:rFonts w:cs="Arial"/>
        </w:rPr>
        <w:t>Make any transfers necessary from a department to a different department in the Transfer to/from Another Department Column.</w:t>
      </w:r>
    </w:p>
    <w:p w:rsidR="00545653" w:rsidRPr="007B1AEF" w:rsidRDefault="00A04DA5" w:rsidP="0089594D">
      <w:pPr>
        <w:ind w:left="360"/>
        <w:rPr>
          <w:b/>
        </w:rPr>
      </w:pPr>
      <w:r w:rsidRPr="00D34443">
        <w:t xml:space="preserve">□ </w:t>
      </w:r>
      <w:r w:rsidR="00545653" w:rsidRPr="00D34443">
        <w:t xml:space="preserve">Make all other adjustments needed within the Departments </w:t>
      </w:r>
      <w:r w:rsidR="00637C4E">
        <w:t>GLCs</w:t>
      </w:r>
      <w:r w:rsidR="00545653" w:rsidRPr="00D34443">
        <w:t xml:space="preserve"> in the Adjustments to </w:t>
      </w:r>
      <w:r w:rsidR="00637C4E">
        <w:t>GLCs</w:t>
      </w:r>
      <w:r w:rsidR="00545653" w:rsidRPr="00D34443">
        <w:t xml:space="preserve"> w/in Department Column. </w:t>
      </w:r>
      <w:r w:rsidR="00545653" w:rsidRPr="007B1AEF">
        <w:rPr>
          <w:b/>
        </w:rPr>
        <w:t>All adjustments in this column should net to zero.</w:t>
      </w:r>
    </w:p>
    <w:p w:rsidR="00545653" w:rsidRPr="00D34443" w:rsidRDefault="00A04DA5" w:rsidP="0089594D">
      <w:pPr>
        <w:ind w:left="360"/>
      </w:pPr>
      <w:r w:rsidRPr="00D34443">
        <w:rPr>
          <w:rFonts w:cs="Arial"/>
        </w:rPr>
        <w:t xml:space="preserve">□ </w:t>
      </w:r>
      <w:r w:rsidR="00545653" w:rsidRPr="00D34443">
        <w:t>Complete the Notes to Adjustment form if necessary.</w:t>
      </w:r>
    </w:p>
    <w:p w:rsidR="00545653" w:rsidRPr="00D34443" w:rsidRDefault="00A04DA5" w:rsidP="0089594D">
      <w:pPr>
        <w:ind w:left="360"/>
        <w:rPr>
          <w:rFonts w:cs="Arial"/>
        </w:rPr>
      </w:pPr>
      <w:r w:rsidRPr="00D34443">
        <w:rPr>
          <w:rFonts w:cs="Arial"/>
        </w:rPr>
        <w:t xml:space="preserve">□ </w:t>
      </w:r>
      <w:r w:rsidR="00545653" w:rsidRPr="00D34443">
        <w:t>Calculate the Continuation Budget (</w:t>
      </w:r>
      <w:r w:rsidR="00DD63C7" w:rsidRPr="00D34443">
        <w:t>2019-2020</w:t>
      </w:r>
      <w:r w:rsidR="00545653" w:rsidRPr="00D34443">
        <w:t xml:space="preserve"> Revised Base Budget +/- Transfer to Another Department +/- Adjustments to </w:t>
      </w:r>
      <w:r w:rsidR="00637C4E">
        <w:t>GLCs</w:t>
      </w:r>
      <w:r w:rsidR="00545653" w:rsidRPr="00D34443">
        <w:t xml:space="preserve"> w/in Department).</w:t>
      </w:r>
    </w:p>
    <w:p w:rsidR="00A04DA5" w:rsidRPr="00D34443" w:rsidRDefault="00A04DA5" w:rsidP="0089594D">
      <w:pPr>
        <w:ind w:left="360"/>
      </w:pPr>
      <w:r w:rsidRPr="00D34443">
        <w:t xml:space="preserve">□ </w:t>
      </w:r>
      <w:r w:rsidR="00545653" w:rsidRPr="00D34443">
        <w:t xml:space="preserve">Verify that the Grand Total </w:t>
      </w:r>
      <w:r w:rsidR="00DD63C7" w:rsidRPr="00D34443">
        <w:t>2019-2020</w:t>
      </w:r>
      <w:r w:rsidR="00545653" w:rsidRPr="00D34443">
        <w:t xml:space="preserve"> Continuation Budget for all departments </w:t>
      </w:r>
      <w:r w:rsidR="00545653" w:rsidRPr="007B1AEF">
        <w:rPr>
          <w:b/>
          <w:i/>
        </w:rPr>
        <w:t>equals or is less than</w:t>
      </w:r>
      <w:r w:rsidR="00545653" w:rsidRPr="00D34443">
        <w:t xml:space="preserve"> the </w:t>
      </w:r>
      <w:r w:rsidR="00DD63C7" w:rsidRPr="00D34443">
        <w:t>2019-2020</w:t>
      </w:r>
      <w:r w:rsidR="00545653" w:rsidRPr="00D34443">
        <w:t xml:space="preserve"> Revised Base Budget for all departments.</w:t>
      </w:r>
    </w:p>
    <w:p w:rsidR="00545653" w:rsidRPr="00D34443" w:rsidRDefault="00A04DA5" w:rsidP="0089594D">
      <w:pPr>
        <w:spacing w:after="120"/>
        <w:ind w:left="360"/>
      </w:pPr>
      <w:r w:rsidRPr="00D34443">
        <w:t xml:space="preserve">□ </w:t>
      </w:r>
      <w:r w:rsidR="00545653" w:rsidRPr="00D34443">
        <w:t xml:space="preserve">Submit to Vice President by </w:t>
      </w:r>
      <w:r w:rsidR="00A82EBA">
        <w:t>due date specified above</w:t>
      </w:r>
      <w:r w:rsidR="00545653" w:rsidRPr="00D34443">
        <w:t xml:space="preserve"> the following for each department:</w:t>
      </w:r>
    </w:p>
    <w:p w:rsidR="00545653" w:rsidRPr="00D34443" w:rsidRDefault="00545653" w:rsidP="00B02A4A">
      <w:pPr>
        <w:pStyle w:val="ListParagraph"/>
        <w:numPr>
          <w:ilvl w:val="0"/>
          <w:numId w:val="2"/>
        </w:numPr>
      </w:pPr>
      <w:r w:rsidRPr="00D34443">
        <w:t>Departmental Continuation Budget</w:t>
      </w:r>
    </w:p>
    <w:p w:rsidR="00545653" w:rsidRPr="00D34443" w:rsidRDefault="00545653" w:rsidP="00B02A4A">
      <w:pPr>
        <w:pStyle w:val="ListParagraph"/>
        <w:numPr>
          <w:ilvl w:val="0"/>
          <w:numId w:val="2"/>
        </w:numPr>
        <w:rPr>
          <w:rFonts w:cs="Arial"/>
        </w:rPr>
      </w:pPr>
      <w:r w:rsidRPr="00D34443">
        <w:t>Notes to Adjustments Sheet</w:t>
      </w:r>
    </w:p>
    <w:p w:rsidR="00545653" w:rsidRPr="00D34443" w:rsidRDefault="00A04DA5" w:rsidP="0089594D">
      <w:pPr>
        <w:ind w:left="360"/>
        <w:rPr>
          <w:rFonts w:cs="Arial"/>
        </w:rPr>
      </w:pPr>
      <w:r w:rsidRPr="00D34443">
        <w:rPr>
          <w:rFonts w:cs="Arial"/>
        </w:rPr>
        <w:t xml:space="preserve">□ </w:t>
      </w:r>
      <w:r w:rsidR="00545653" w:rsidRPr="00D34443">
        <w:rPr>
          <w:rFonts w:cs="Arial"/>
        </w:rPr>
        <w:t>Vice Presidents must only submit continuation budget sheets where changes are needed.</w:t>
      </w:r>
      <w:r w:rsidR="00DD5347" w:rsidRPr="00D34443">
        <w:rPr>
          <w:rFonts w:cs="Arial"/>
        </w:rPr>
        <w:t xml:space="preserve"> </w:t>
      </w:r>
      <w:r w:rsidR="00545653" w:rsidRPr="00D34443">
        <w:rPr>
          <w:rFonts w:cs="Arial"/>
        </w:rPr>
        <w:t>Please return departmental listing identifying departments with changes and without changes.</w:t>
      </w:r>
    </w:p>
    <w:p w:rsidR="004B64F2" w:rsidRPr="00D34443" w:rsidRDefault="00A04DA5" w:rsidP="0089594D">
      <w:pPr>
        <w:ind w:left="360"/>
        <w:rPr>
          <w:rFonts w:cs="Arial"/>
          <w:b/>
        </w:rPr>
      </w:pPr>
      <w:r w:rsidRPr="00D34443">
        <w:rPr>
          <w:rFonts w:cs="Arial"/>
        </w:rPr>
        <w:t>□ Submit</w:t>
      </w:r>
      <w:r w:rsidR="00545653" w:rsidRPr="00D34443">
        <w:rPr>
          <w:rFonts w:cs="Arial"/>
        </w:rPr>
        <w:t xml:space="preserve"> to </w:t>
      </w:r>
      <w:r w:rsidRPr="00D34443">
        <w:rPr>
          <w:rFonts w:cs="Arial"/>
        </w:rPr>
        <w:t xml:space="preserve">the </w:t>
      </w:r>
      <w:r w:rsidR="00545653" w:rsidRPr="00D34443">
        <w:rPr>
          <w:rFonts w:cs="Arial"/>
        </w:rPr>
        <w:t xml:space="preserve">Office for Finance by </w:t>
      </w:r>
      <w:r w:rsidR="00484054" w:rsidRPr="00D34443">
        <w:rPr>
          <w:rFonts w:cs="Arial"/>
          <w:b/>
        </w:rPr>
        <w:t xml:space="preserve">March </w:t>
      </w:r>
      <w:r w:rsidR="007C3F88" w:rsidRPr="00D34443">
        <w:rPr>
          <w:rFonts w:cs="Arial"/>
          <w:b/>
        </w:rPr>
        <w:t>29</w:t>
      </w:r>
      <w:r w:rsidR="00545653" w:rsidRPr="00D34443">
        <w:rPr>
          <w:rFonts w:cs="Arial"/>
          <w:b/>
        </w:rPr>
        <w:t>, 201</w:t>
      </w:r>
      <w:r w:rsidR="007C3F88" w:rsidRPr="00D34443">
        <w:rPr>
          <w:rFonts w:cs="Arial"/>
          <w:b/>
        </w:rPr>
        <w:t>9</w:t>
      </w:r>
      <w:r w:rsidR="00545653" w:rsidRPr="00D34443">
        <w:rPr>
          <w:rFonts w:cs="Arial"/>
          <w:b/>
        </w:rPr>
        <w:t>. You’re Finished!</w:t>
      </w:r>
    </w:p>
    <w:p w:rsidR="004B64F2" w:rsidRPr="00D34443" w:rsidRDefault="004B64F2" w:rsidP="003E6E92">
      <w:pPr>
        <w:spacing w:after="0" w:line="240" w:lineRule="auto"/>
        <w:rPr>
          <w:rFonts w:cs="Arial"/>
          <w:b/>
        </w:rPr>
      </w:pPr>
      <w:r w:rsidRPr="00D34443">
        <w:rPr>
          <w:rFonts w:cs="Arial"/>
          <w:b/>
        </w:rPr>
        <w:br w:type="page"/>
      </w:r>
    </w:p>
    <w:p w:rsidR="00545653" w:rsidRPr="00B454DA" w:rsidRDefault="003E6E92" w:rsidP="00B454DA">
      <w:pPr>
        <w:pStyle w:val="Heading2"/>
      </w:pPr>
      <w:bookmarkStart w:id="5" w:name="_2.B_–_Steps"/>
      <w:bookmarkEnd w:id="5"/>
      <w:r w:rsidRPr="00B454DA">
        <w:lastRenderedPageBreak/>
        <w:t>Steps to Prepare</w:t>
      </w:r>
    </w:p>
    <w:p w:rsidR="007B1AEF" w:rsidRDefault="00545653" w:rsidP="00B454DA">
      <w:r w:rsidRPr="00D34443">
        <w:t xml:space="preserve">Each budget authority has been provided with </w:t>
      </w:r>
      <w:r w:rsidRPr="00D34443">
        <w:rPr>
          <w:iCs/>
        </w:rPr>
        <w:t>continuation budget worksheet(s)</w:t>
      </w:r>
      <w:r w:rsidRPr="00D34443">
        <w:t xml:space="preserve"> for all Fund 1 departments under his/her supervision. My Accounts </w:t>
      </w:r>
      <w:r w:rsidR="007C3F88" w:rsidRPr="00D34443">
        <w:t xml:space="preserve">in </w:t>
      </w:r>
      <w:r w:rsidR="003E6E92" w:rsidRPr="00D34443">
        <w:t>eS</w:t>
      </w:r>
      <w:r w:rsidR="007C3F88" w:rsidRPr="00D34443">
        <w:t xml:space="preserve">taff </w:t>
      </w:r>
      <w:r w:rsidRPr="00D34443">
        <w:t>provides o</w:t>
      </w:r>
      <w:r w:rsidR="003E6E92" w:rsidRPr="00D34443">
        <w:t>n</w:t>
      </w:r>
      <w:r w:rsidRPr="00D34443">
        <w:t xml:space="preserve">line department reports for </w:t>
      </w:r>
      <w:r w:rsidR="003E6E92" w:rsidRPr="00D34443">
        <w:t>F</w:t>
      </w:r>
      <w:r w:rsidRPr="00D34443">
        <w:t>ull-Time Budgeted positions and cumulative Budget and Expense History. Continuation budgets should be prepared using this information.</w:t>
      </w:r>
    </w:p>
    <w:p w:rsidR="00545653" w:rsidRPr="007B1AEF" w:rsidRDefault="00545653" w:rsidP="00B454DA">
      <w:pPr>
        <w:rPr>
          <w:b/>
          <w:bCs/>
          <w:i/>
          <w:iCs/>
        </w:rPr>
      </w:pPr>
      <w:r w:rsidRPr="007B1AEF">
        <w:rPr>
          <w:bCs/>
          <w:i/>
          <w:iCs/>
        </w:rPr>
        <w:t>You can use the embedded Excel blank departmental budget form in this document</w:t>
      </w:r>
      <w:r w:rsidR="003E6E92" w:rsidRPr="007B1AEF">
        <w:rPr>
          <w:bCs/>
          <w:i/>
          <w:iCs/>
        </w:rPr>
        <w:t xml:space="preserve"> or</w:t>
      </w:r>
      <w:r w:rsidRPr="007B1AEF">
        <w:rPr>
          <w:bCs/>
          <w:i/>
          <w:iCs/>
        </w:rPr>
        <w:t xml:space="preserve"> the Excel </w:t>
      </w:r>
      <w:r w:rsidR="003E6E92" w:rsidRPr="007B1AEF">
        <w:rPr>
          <w:bCs/>
          <w:i/>
          <w:iCs/>
        </w:rPr>
        <w:t>f</w:t>
      </w:r>
      <w:r w:rsidRPr="007B1AEF">
        <w:rPr>
          <w:bCs/>
          <w:i/>
          <w:iCs/>
        </w:rPr>
        <w:t xml:space="preserve">ile </w:t>
      </w:r>
      <w:r w:rsidR="00DD63C7" w:rsidRPr="007B1AEF">
        <w:rPr>
          <w:bCs/>
          <w:i/>
          <w:iCs/>
        </w:rPr>
        <w:t>2019-2020</w:t>
      </w:r>
      <w:r w:rsidRPr="007B1AEF">
        <w:rPr>
          <w:bCs/>
          <w:i/>
          <w:iCs/>
        </w:rPr>
        <w:t xml:space="preserve"> </w:t>
      </w:r>
      <w:r w:rsidR="004A77E0" w:rsidRPr="007B1AEF">
        <w:rPr>
          <w:bCs/>
          <w:i/>
          <w:iCs/>
        </w:rPr>
        <w:t xml:space="preserve">Operating Budget </w:t>
      </w:r>
      <w:r w:rsidRPr="007B1AEF">
        <w:rPr>
          <w:bCs/>
          <w:i/>
          <w:iCs/>
        </w:rPr>
        <w:t xml:space="preserve">Form Workbook </w:t>
      </w:r>
      <w:r w:rsidR="003E6E92" w:rsidRPr="007B1AEF">
        <w:rPr>
          <w:bCs/>
          <w:i/>
          <w:iCs/>
        </w:rPr>
        <w:t>containing</w:t>
      </w:r>
      <w:r w:rsidRPr="007B1AEF">
        <w:rPr>
          <w:bCs/>
          <w:i/>
          <w:iCs/>
        </w:rPr>
        <w:t xml:space="preserve"> all </w:t>
      </w:r>
      <w:r w:rsidR="003E6E92" w:rsidRPr="007B1AEF">
        <w:rPr>
          <w:bCs/>
          <w:i/>
          <w:iCs/>
        </w:rPr>
        <w:t>needed</w:t>
      </w:r>
      <w:r w:rsidRPr="007B1AEF">
        <w:rPr>
          <w:bCs/>
          <w:i/>
          <w:iCs/>
        </w:rPr>
        <w:t xml:space="preserve"> </w:t>
      </w:r>
      <w:r w:rsidR="003E6E92" w:rsidRPr="007B1AEF">
        <w:rPr>
          <w:bCs/>
          <w:i/>
          <w:iCs/>
        </w:rPr>
        <w:t>fo</w:t>
      </w:r>
      <w:r w:rsidRPr="007B1AEF">
        <w:rPr>
          <w:bCs/>
          <w:i/>
          <w:iCs/>
        </w:rPr>
        <w:t>rms (we have found the</w:t>
      </w:r>
      <w:r w:rsidR="004A77E0" w:rsidRPr="007B1AEF">
        <w:rPr>
          <w:bCs/>
          <w:i/>
          <w:iCs/>
        </w:rPr>
        <w:t xml:space="preserve"> </w:t>
      </w:r>
      <w:r w:rsidRPr="007B1AEF">
        <w:rPr>
          <w:bCs/>
          <w:i/>
          <w:iCs/>
        </w:rPr>
        <w:t>Excel file to be easier</w:t>
      </w:r>
      <w:r w:rsidR="004A77E0" w:rsidRPr="007B1AEF">
        <w:rPr>
          <w:bCs/>
          <w:i/>
          <w:iCs/>
        </w:rPr>
        <w:t xml:space="preserve"> to use</w:t>
      </w:r>
      <w:r w:rsidRPr="007B1AEF">
        <w:rPr>
          <w:bCs/>
          <w:i/>
          <w:iCs/>
        </w:rPr>
        <w:t>).</w:t>
      </w:r>
    </w:p>
    <w:p w:rsidR="003E6E92" w:rsidRPr="00D34443" w:rsidRDefault="00545653" w:rsidP="00B454DA">
      <w:pPr>
        <w:rPr>
          <w:rFonts w:cs="Arial"/>
        </w:rPr>
      </w:pPr>
      <w:r w:rsidRPr="00D34443">
        <w:rPr>
          <w:rFonts w:cs="Arial"/>
          <w:b/>
          <w:bCs/>
        </w:rPr>
        <w:t xml:space="preserve">Important: </w:t>
      </w:r>
      <w:r w:rsidRPr="00D34443">
        <w:rPr>
          <w:rFonts w:cs="Arial"/>
        </w:rPr>
        <w:t xml:space="preserve">Be sure to key in the first two columns </w:t>
      </w:r>
      <w:r w:rsidRPr="00D34443">
        <w:rPr>
          <w:rFonts w:cs="Arial"/>
          <w:b/>
          <w:bCs/>
          <w:iCs/>
        </w:rPr>
        <w:t>exactly</w:t>
      </w:r>
      <w:r w:rsidRPr="00D34443">
        <w:rPr>
          <w:rFonts w:cs="Arial"/>
        </w:rPr>
        <w:t xml:space="preserve"> as they appear on the hard copy Continuation Budget worksheet provided by the Office for Finance.</w:t>
      </w:r>
    </w:p>
    <w:p w:rsidR="003E6E92" w:rsidRPr="00D34443" w:rsidRDefault="00545653" w:rsidP="00B454DA">
      <w:pPr>
        <w:pStyle w:val="Heading3"/>
      </w:pPr>
      <w:r w:rsidRPr="00D34443">
        <w:t>Step 1</w:t>
      </w:r>
    </w:p>
    <w:p w:rsidR="00D34443" w:rsidRPr="00D34443" w:rsidRDefault="003E6E92" w:rsidP="00B454DA">
      <w:pPr>
        <w:rPr>
          <w:rFonts w:cs="Arial"/>
        </w:rPr>
      </w:pPr>
      <w:r w:rsidRPr="00D34443">
        <w:rPr>
          <w:rFonts w:cs="Arial"/>
          <w:b/>
          <w:bCs/>
        </w:rPr>
        <w:t>Verify</w:t>
      </w:r>
      <w:r w:rsidR="00545653" w:rsidRPr="00D34443">
        <w:rPr>
          <w:rFonts w:cs="Arial"/>
          <w:b/>
          <w:bCs/>
        </w:rPr>
        <w:t xml:space="preserve"> the </w:t>
      </w:r>
      <w:r w:rsidR="007C3F88" w:rsidRPr="00D34443">
        <w:rPr>
          <w:rFonts w:cs="Arial"/>
          <w:b/>
          <w:bCs/>
          <w:i/>
          <w:iCs/>
        </w:rPr>
        <w:t>2018-2019</w:t>
      </w:r>
      <w:r w:rsidR="00545653" w:rsidRPr="00D34443">
        <w:rPr>
          <w:rFonts w:cs="Arial"/>
          <w:b/>
          <w:bCs/>
          <w:i/>
          <w:iCs/>
        </w:rPr>
        <w:t xml:space="preserve"> Final Budget/</w:t>
      </w:r>
      <w:r w:rsidR="00DD63C7" w:rsidRPr="00D34443">
        <w:rPr>
          <w:rFonts w:cs="Arial"/>
          <w:b/>
          <w:bCs/>
          <w:i/>
          <w:iCs/>
        </w:rPr>
        <w:t>2019-2020</w:t>
      </w:r>
      <w:r w:rsidR="00545653" w:rsidRPr="00D34443">
        <w:rPr>
          <w:rFonts w:cs="Arial"/>
          <w:b/>
          <w:bCs/>
          <w:i/>
          <w:iCs/>
        </w:rPr>
        <w:t xml:space="preserve"> Base</w:t>
      </w:r>
      <w:r w:rsidR="00545653" w:rsidRPr="00D34443">
        <w:rPr>
          <w:rFonts w:cs="Arial"/>
          <w:b/>
          <w:bCs/>
        </w:rPr>
        <w:t xml:space="preserve"> </w:t>
      </w:r>
      <w:r w:rsidRPr="00D34443">
        <w:rPr>
          <w:rFonts w:cs="Arial"/>
          <w:b/>
          <w:bCs/>
        </w:rPr>
        <w:t xml:space="preserve">column </w:t>
      </w:r>
      <w:r w:rsidR="007B1AEF">
        <w:rPr>
          <w:rFonts w:cs="Arial"/>
          <w:b/>
          <w:bCs/>
        </w:rPr>
        <w:t>with</w:t>
      </w:r>
      <w:r w:rsidR="00545653" w:rsidRPr="00D34443">
        <w:rPr>
          <w:rFonts w:cs="Arial"/>
          <w:b/>
          <w:bCs/>
        </w:rPr>
        <w:t xml:space="preserve"> the last column on the department’s </w:t>
      </w:r>
      <w:r w:rsidR="007C3F88" w:rsidRPr="00D34443">
        <w:rPr>
          <w:rFonts w:cs="Arial"/>
          <w:b/>
          <w:bCs/>
        </w:rPr>
        <w:t>2018-2019</w:t>
      </w:r>
      <w:r w:rsidR="00545653" w:rsidRPr="00D34443">
        <w:rPr>
          <w:rFonts w:cs="Arial"/>
          <w:b/>
          <w:bCs/>
        </w:rPr>
        <w:t xml:space="preserve"> Final Budget sheet.</w:t>
      </w:r>
      <w:r w:rsidR="00DD5347" w:rsidRPr="00D34443">
        <w:rPr>
          <w:rFonts w:cs="Arial"/>
        </w:rPr>
        <w:t xml:space="preserve"> </w:t>
      </w:r>
    </w:p>
    <w:p w:rsidR="00545653" w:rsidRPr="00D34443" w:rsidRDefault="00545653" w:rsidP="00B454DA">
      <w:pPr>
        <w:rPr>
          <w:rFonts w:cs="Arial"/>
        </w:rPr>
      </w:pPr>
      <w:r w:rsidRPr="00D34443">
        <w:rPr>
          <w:rFonts w:cs="Arial"/>
        </w:rPr>
        <w:t xml:space="preserve">The figures in the </w:t>
      </w:r>
      <w:r w:rsidR="007C3F88" w:rsidRPr="00D34443">
        <w:rPr>
          <w:rFonts w:cs="Arial"/>
        </w:rPr>
        <w:t>2018-2019</w:t>
      </w:r>
      <w:r w:rsidRPr="00D34443">
        <w:rPr>
          <w:rFonts w:cs="Arial"/>
        </w:rPr>
        <w:t xml:space="preserve"> Final Budget </w:t>
      </w:r>
      <w:r w:rsidR="00DD63C7" w:rsidRPr="00D34443">
        <w:rPr>
          <w:rFonts w:cs="Arial"/>
        </w:rPr>
        <w:t>2019-2020</w:t>
      </w:r>
      <w:r w:rsidRPr="00D34443">
        <w:rPr>
          <w:rFonts w:cs="Arial"/>
        </w:rPr>
        <w:t xml:space="preserve"> Base column of the </w:t>
      </w:r>
      <w:r w:rsidR="00DD63C7" w:rsidRPr="00D34443">
        <w:rPr>
          <w:rFonts w:cs="Arial"/>
        </w:rPr>
        <w:t>2019-2020</w:t>
      </w:r>
      <w:r w:rsidRPr="00D34443">
        <w:rPr>
          <w:rFonts w:cs="Arial"/>
        </w:rPr>
        <w:t xml:space="preserve"> departmental continuation budgets represent the starting point as of July 1, 201</w:t>
      </w:r>
      <w:r w:rsidR="007C3F88" w:rsidRPr="00D34443">
        <w:rPr>
          <w:rFonts w:cs="Arial"/>
        </w:rPr>
        <w:t>8</w:t>
      </w:r>
      <w:r w:rsidRPr="00D34443">
        <w:rPr>
          <w:rFonts w:cs="Arial"/>
        </w:rPr>
        <w:t xml:space="preserve"> and will </w:t>
      </w:r>
      <w:r w:rsidRPr="00D34443">
        <w:rPr>
          <w:rFonts w:cs="Arial"/>
          <w:b/>
          <w:bCs/>
        </w:rPr>
        <w:t xml:space="preserve">not </w:t>
      </w:r>
      <w:r w:rsidRPr="00D34443">
        <w:rPr>
          <w:rFonts w:cs="Arial"/>
        </w:rPr>
        <w:t xml:space="preserve">reflect transfers you might have made during the </w:t>
      </w:r>
      <w:r w:rsidR="007C3F88" w:rsidRPr="00D34443">
        <w:rPr>
          <w:rFonts w:cs="Arial"/>
        </w:rPr>
        <w:t>2018-2019</w:t>
      </w:r>
      <w:r w:rsidRPr="00D34443">
        <w:rPr>
          <w:rFonts w:cs="Arial"/>
        </w:rPr>
        <w:t xml:space="preserve"> budget year. The amounts in this column should be the same as those received in the </w:t>
      </w:r>
      <w:r w:rsidR="007C3F88" w:rsidRPr="00D34443">
        <w:rPr>
          <w:rFonts w:cs="Arial"/>
        </w:rPr>
        <w:t>2018-2019</w:t>
      </w:r>
      <w:r w:rsidRPr="00D34443">
        <w:rPr>
          <w:rFonts w:cs="Arial"/>
        </w:rPr>
        <w:t xml:space="preserve"> Final Budgets (last column in Final Budget sheet).</w:t>
      </w:r>
      <w:r w:rsidR="00DD5347" w:rsidRPr="00D34443">
        <w:rPr>
          <w:rFonts w:cs="Arial"/>
        </w:rPr>
        <w:t xml:space="preserve"> </w:t>
      </w:r>
      <w:r w:rsidRPr="00D34443">
        <w:rPr>
          <w:rFonts w:cs="Arial"/>
        </w:rPr>
        <w:t>Please verify that the amounts agree with your final budgets for the prior year.</w:t>
      </w:r>
    </w:p>
    <w:p w:rsidR="003E6E92" w:rsidRPr="00D34443" w:rsidRDefault="00545653" w:rsidP="00B454DA">
      <w:pPr>
        <w:pStyle w:val="Heading3"/>
      </w:pPr>
      <w:r w:rsidRPr="00D34443">
        <w:t>Step 2</w:t>
      </w:r>
    </w:p>
    <w:p w:rsidR="00545653" w:rsidRPr="00D34443" w:rsidRDefault="00545653" w:rsidP="00B454DA">
      <w:pPr>
        <w:spacing w:after="120"/>
        <w:rPr>
          <w:rFonts w:cs="Arial"/>
          <w:bCs/>
        </w:rPr>
      </w:pPr>
      <w:r w:rsidRPr="00D34443">
        <w:rPr>
          <w:rFonts w:cs="Arial"/>
          <w:b/>
          <w:bCs/>
        </w:rPr>
        <w:t xml:space="preserve">Review </w:t>
      </w:r>
      <w:r w:rsidRPr="00D34443">
        <w:rPr>
          <w:rFonts w:cs="Arial"/>
          <w:b/>
          <w:bCs/>
          <w:i/>
        </w:rPr>
        <w:t>Institutional Base Adjustments</w:t>
      </w:r>
      <w:r w:rsidRPr="00D34443">
        <w:rPr>
          <w:rFonts w:cs="Arial"/>
          <w:b/>
          <w:bCs/>
        </w:rPr>
        <w:t>.</w:t>
      </w:r>
      <w:r w:rsidR="003E6E92" w:rsidRPr="00D34443">
        <w:rPr>
          <w:rFonts w:cs="Arial"/>
          <w:b/>
          <w:bCs/>
        </w:rPr>
        <w:t xml:space="preserve"> </w:t>
      </w:r>
      <w:r w:rsidRPr="00D34443">
        <w:rPr>
          <w:rFonts w:cs="Arial"/>
          <w:bCs/>
        </w:rPr>
        <w:t>Changes shown in this column reflect:</w:t>
      </w:r>
    </w:p>
    <w:p w:rsidR="00545653" w:rsidRPr="00D34443" w:rsidRDefault="00545653" w:rsidP="00B02A4A">
      <w:pPr>
        <w:pStyle w:val="ListParagraph"/>
        <w:numPr>
          <w:ilvl w:val="0"/>
          <w:numId w:val="3"/>
        </w:numPr>
        <w:rPr>
          <w:rFonts w:cs="Arial"/>
          <w:bCs/>
        </w:rPr>
      </w:pPr>
      <w:r w:rsidRPr="00D34443">
        <w:rPr>
          <w:rFonts w:cs="Arial"/>
          <w:bCs/>
        </w:rPr>
        <w:t xml:space="preserve">reduction of non-recurring salary, current and/or capital expense budget received in </w:t>
      </w:r>
      <w:r w:rsidR="007C3F88" w:rsidRPr="00D34443">
        <w:rPr>
          <w:rFonts w:cs="Arial"/>
          <w:bCs/>
        </w:rPr>
        <w:t>2018-2019</w:t>
      </w:r>
    </w:p>
    <w:p w:rsidR="00545653" w:rsidRPr="00D34443" w:rsidRDefault="00545653" w:rsidP="00B02A4A">
      <w:pPr>
        <w:pStyle w:val="ListParagraph"/>
        <w:numPr>
          <w:ilvl w:val="0"/>
          <w:numId w:val="3"/>
        </w:numPr>
        <w:rPr>
          <w:rFonts w:cs="Arial"/>
          <w:bCs/>
        </w:rPr>
      </w:pPr>
      <w:r w:rsidRPr="00D34443">
        <w:rPr>
          <w:rFonts w:cs="Arial"/>
          <w:bCs/>
        </w:rPr>
        <w:t xml:space="preserve">permanent budget transfers requested during </w:t>
      </w:r>
      <w:r w:rsidR="007C3F88" w:rsidRPr="00D34443">
        <w:rPr>
          <w:rFonts w:cs="Arial"/>
          <w:bCs/>
        </w:rPr>
        <w:t>2018-2019</w:t>
      </w:r>
    </w:p>
    <w:p w:rsidR="00545653" w:rsidRPr="00D34443" w:rsidRDefault="00545653" w:rsidP="00B02A4A">
      <w:pPr>
        <w:pStyle w:val="ListParagraph"/>
        <w:numPr>
          <w:ilvl w:val="0"/>
          <w:numId w:val="3"/>
        </w:numPr>
        <w:rPr>
          <w:rFonts w:cs="Arial"/>
          <w:bCs/>
        </w:rPr>
      </w:pPr>
      <w:r w:rsidRPr="00D34443">
        <w:rPr>
          <w:rFonts w:cs="Arial"/>
          <w:bCs/>
        </w:rPr>
        <w:t xml:space="preserve">full-time position budget adjustments due to personnel changes </w:t>
      </w:r>
    </w:p>
    <w:p w:rsidR="00545653" w:rsidRPr="00D34443" w:rsidRDefault="00545653" w:rsidP="00B02A4A">
      <w:pPr>
        <w:pStyle w:val="ListParagraph"/>
        <w:numPr>
          <w:ilvl w:val="0"/>
          <w:numId w:val="3"/>
        </w:numPr>
        <w:rPr>
          <w:rFonts w:cs="Arial"/>
          <w:bCs/>
        </w:rPr>
      </w:pPr>
      <w:r w:rsidRPr="00D34443">
        <w:rPr>
          <w:rFonts w:cs="Arial"/>
          <w:bCs/>
        </w:rPr>
        <w:t xml:space="preserve">Vice President requests for adjustments </w:t>
      </w:r>
    </w:p>
    <w:p w:rsidR="003E6E92" w:rsidRPr="00D34443" w:rsidRDefault="00545653" w:rsidP="00B454DA">
      <w:pPr>
        <w:pStyle w:val="Heading3"/>
      </w:pPr>
      <w:r w:rsidRPr="00D34443">
        <w:t>Step 3</w:t>
      </w:r>
    </w:p>
    <w:p w:rsidR="00D34443" w:rsidRPr="00D34443" w:rsidRDefault="00545653" w:rsidP="00B454DA">
      <w:pPr>
        <w:rPr>
          <w:rFonts w:cs="Arial"/>
        </w:rPr>
      </w:pPr>
      <w:r w:rsidRPr="00D34443">
        <w:rPr>
          <w:rFonts w:cs="Arial"/>
          <w:b/>
          <w:bCs/>
        </w:rPr>
        <w:t xml:space="preserve">Review </w:t>
      </w:r>
      <w:r w:rsidR="00DD63C7" w:rsidRPr="007B1AEF">
        <w:rPr>
          <w:rFonts w:cs="Arial"/>
          <w:b/>
          <w:bCs/>
          <w:i/>
        </w:rPr>
        <w:t>2019-2020</w:t>
      </w:r>
      <w:r w:rsidRPr="007B1AEF">
        <w:rPr>
          <w:rFonts w:cs="Arial"/>
          <w:b/>
          <w:bCs/>
          <w:i/>
        </w:rPr>
        <w:t xml:space="preserve"> Revised Base Budget</w:t>
      </w:r>
      <w:r w:rsidRPr="00D34443">
        <w:rPr>
          <w:rFonts w:cs="Arial"/>
          <w:b/>
          <w:bCs/>
        </w:rPr>
        <w:t xml:space="preserve">. </w:t>
      </w:r>
      <w:r w:rsidRPr="00D34443">
        <w:rPr>
          <w:rFonts w:cs="Arial"/>
        </w:rPr>
        <w:t>Most important</w:t>
      </w:r>
      <w:r w:rsidR="003E6E92" w:rsidRPr="00D34443">
        <w:rPr>
          <w:rFonts w:cs="Arial"/>
        </w:rPr>
        <w:t>ly</w:t>
      </w:r>
      <w:r w:rsidRPr="00D34443">
        <w:rPr>
          <w:rFonts w:cs="Arial"/>
        </w:rPr>
        <w:t xml:space="preserve">, check the </w:t>
      </w:r>
      <w:r w:rsidR="003E6E92" w:rsidRPr="00D34443">
        <w:rPr>
          <w:rFonts w:cs="Arial"/>
        </w:rPr>
        <w:t>online</w:t>
      </w:r>
      <w:r w:rsidRPr="00D34443">
        <w:rPr>
          <w:rFonts w:cs="Arial"/>
        </w:rPr>
        <w:t xml:space="preserve"> department report entitled </w:t>
      </w:r>
      <w:r w:rsidRPr="00D34443">
        <w:rPr>
          <w:rFonts w:cs="Arial"/>
          <w:i/>
        </w:rPr>
        <w:t>Full-Time Budgeted Positions</w:t>
      </w:r>
      <w:r w:rsidRPr="00D34443">
        <w:rPr>
          <w:rFonts w:cs="Arial"/>
        </w:rPr>
        <w:t xml:space="preserve"> to ensure that each full-time employee is included and correctly budgeted. The FY </w:t>
      </w:r>
      <w:r w:rsidR="007C3F88" w:rsidRPr="00D34443">
        <w:rPr>
          <w:rFonts w:cs="Arial"/>
        </w:rPr>
        <w:t>2018-2019</w:t>
      </w:r>
      <w:r w:rsidRPr="00D34443">
        <w:rPr>
          <w:rFonts w:cs="Arial"/>
        </w:rPr>
        <w:t xml:space="preserve"> Full-Time Budgeted Position Report shows current salary and benefits for each </w:t>
      </w:r>
      <w:r w:rsidRPr="00D34443">
        <w:rPr>
          <w:rFonts w:cs="Arial"/>
          <w:b/>
          <w:bCs/>
          <w:iCs/>
        </w:rPr>
        <w:t>full-time</w:t>
      </w:r>
      <w:r w:rsidRPr="00D34443">
        <w:rPr>
          <w:rFonts w:cs="Arial"/>
          <w:b/>
          <w:bCs/>
          <w:i/>
          <w:iCs/>
        </w:rPr>
        <w:t xml:space="preserve"> </w:t>
      </w:r>
      <w:r w:rsidRPr="00D34443">
        <w:rPr>
          <w:rFonts w:cs="Arial"/>
        </w:rPr>
        <w:t xml:space="preserve">employee included in the revised base. </w:t>
      </w:r>
    </w:p>
    <w:p w:rsidR="00545653" w:rsidRPr="00D34443" w:rsidRDefault="003E6E92" w:rsidP="00B454DA">
      <w:pPr>
        <w:rPr>
          <w:rFonts w:cs="Arial"/>
        </w:rPr>
      </w:pPr>
      <w:r w:rsidRPr="00D34443">
        <w:rPr>
          <w:rFonts w:cs="Arial"/>
        </w:rPr>
        <w:t>NOTE:</w:t>
      </w:r>
      <w:r w:rsidRPr="00D34443">
        <w:rPr>
          <w:rFonts w:cs="Arial"/>
          <w:b/>
        </w:rPr>
        <w:t xml:space="preserve"> </w:t>
      </w:r>
      <w:r w:rsidR="00545653" w:rsidRPr="00D34443">
        <w:rPr>
          <w:rFonts w:cs="Arial"/>
        </w:rPr>
        <w:t>Each full-time employee has a position number (Pos.#) associated with his or her job.</w:t>
      </w:r>
      <w:r w:rsidR="00DD5347" w:rsidRPr="00D34443">
        <w:rPr>
          <w:rFonts w:cs="Arial"/>
        </w:rPr>
        <w:t xml:space="preserve"> </w:t>
      </w:r>
      <w:r w:rsidR="00545653" w:rsidRPr="00D34443">
        <w:rPr>
          <w:rFonts w:cs="Arial"/>
        </w:rPr>
        <w:t>The position number identifies the character of the job for each position on the Payroll/Personnel computer system.</w:t>
      </w:r>
      <w:r w:rsidR="00DD5347" w:rsidRPr="00D34443">
        <w:rPr>
          <w:rFonts w:cs="Arial"/>
        </w:rPr>
        <w:t xml:space="preserve"> </w:t>
      </w:r>
      <w:r w:rsidR="00545653" w:rsidRPr="00D34443">
        <w:rPr>
          <w:rFonts w:cs="Arial"/>
        </w:rPr>
        <w:t>This number should be used whenever there is a change to or a request for a full-time position.</w:t>
      </w:r>
      <w:r w:rsidR="00DD5347" w:rsidRPr="00D34443">
        <w:rPr>
          <w:rFonts w:cs="Arial"/>
        </w:rPr>
        <w:t xml:space="preserve"> </w:t>
      </w:r>
      <w:r w:rsidR="00545653" w:rsidRPr="00D34443">
        <w:rPr>
          <w:rFonts w:cs="Arial"/>
        </w:rPr>
        <w:t>All approved vacant positions also have an identifying position number.</w:t>
      </w:r>
    </w:p>
    <w:p w:rsidR="003E6E92" w:rsidRPr="00D34443" w:rsidRDefault="00545653" w:rsidP="00B454DA">
      <w:pPr>
        <w:rPr>
          <w:rFonts w:cs="Arial"/>
          <w:color w:val="FF0000"/>
        </w:rPr>
      </w:pPr>
      <w:r w:rsidRPr="00B454DA">
        <w:rPr>
          <w:rFonts w:cs="Arial"/>
          <w:bCs/>
        </w:rPr>
        <w:t>Questions</w:t>
      </w:r>
      <w:r w:rsidRPr="00D34443">
        <w:rPr>
          <w:rFonts w:cs="Arial"/>
          <w:b/>
          <w:bCs/>
        </w:rPr>
        <w:t xml:space="preserve"> </w:t>
      </w:r>
      <w:r w:rsidRPr="00D34443">
        <w:rPr>
          <w:rFonts w:cs="Arial"/>
        </w:rPr>
        <w:t xml:space="preserve">regarding these three columns or any discrepancies should be reported to Ginger Gibson </w:t>
      </w:r>
      <w:r w:rsidR="003E6E92" w:rsidRPr="00D34443">
        <w:rPr>
          <w:rFonts w:cs="Arial"/>
        </w:rPr>
        <w:t>via</w:t>
      </w:r>
      <w:r w:rsidRPr="00D34443">
        <w:rPr>
          <w:rFonts w:cs="Arial"/>
        </w:rPr>
        <w:t xml:space="preserve"> </w:t>
      </w:r>
      <w:r w:rsidR="003E6E92" w:rsidRPr="00D34443">
        <w:rPr>
          <w:rFonts w:cs="Arial"/>
        </w:rPr>
        <w:t>email</w:t>
      </w:r>
      <w:r w:rsidRPr="00D34443">
        <w:rPr>
          <w:rFonts w:cs="Arial"/>
        </w:rPr>
        <w:t>.</w:t>
      </w:r>
      <w:r w:rsidR="00DD5347" w:rsidRPr="00D34443">
        <w:rPr>
          <w:rFonts w:cs="Arial"/>
        </w:rPr>
        <w:t xml:space="preserve"> </w:t>
      </w:r>
      <w:r w:rsidRPr="00D34443">
        <w:rPr>
          <w:rFonts w:cs="Arial"/>
        </w:rPr>
        <w:t>If corrections are needed, they will be made and a new worksheet(s) issued</w:t>
      </w:r>
      <w:r w:rsidRPr="00D34443">
        <w:rPr>
          <w:rFonts w:cs="Arial"/>
          <w:color w:val="FF0000"/>
        </w:rPr>
        <w:t>.</w:t>
      </w:r>
      <w:r w:rsidR="00DD5347" w:rsidRPr="00D34443">
        <w:rPr>
          <w:rFonts w:cs="Arial"/>
          <w:color w:val="FF0000"/>
        </w:rPr>
        <w:t xml:space="preserve"> </w:t>
      </w:r>
    </w:p>
    <w:p w:rsidR="00545653" w:rsidRPr="00D34443" w:rsidRDefault="00545653" w:rsidP="00B454DA">
      <w:pPr>
        <w:rPr>
          <w:rFonts w:cs="Arial"/>
          <w:b/>
          <w:bCs/>
        </w:rPr>
      </w:pPr>
      <w:r w:rsidRPr="00D34443">
        <w:rPr>
          <w:rFonts w:cs="Arial"/>
          <w:b/>
          <w:bCs/>
          <w:color w:val="FF0000"/>
        </w:rPr>
        <w:t xml:space="preserve">THESE COLUMNS MUST BE VERIFIED BY </w:t>
      </w:r>
      <w:r w:rsidR="004A77E0" w:rsidRPr="00D34443">
        <w:rPr>
          <w:rFonts w:cs="Arial"/>
          <w:b/>
          <w:bCs/>
          <w:color w:val="FF0000"/>
        </w:rPr>
        <w:t>M</w:t>
      </w:r>
      <w:r w:rsidR="003E6E92" w:rsidRPr="00D34443">
        <w:rPr>
          <w:rFonts w:cs="Arial"/>
          <w:b/>
          <w:bCs/>
          <w:color w:val="FF0000"/>
        </w:rPr>
        <w:t>ARCH</w:t>
      </w:r>
      <w:r w:rsidR="004A77E0" w:rsidRPr="00D34443">
        <w:rPr>
          <w:rFonts w:cs="Arial"/>
          <w:b/>
          <w:bCs/>
          <w:color w:val="FF0000"/>
        </w:rPr>
        <w:t xml:space="preserve"> </w:t>
      </w:r>
      <w:r w:rsidR="007C3F88" w:rsidRPr="00D34443">
        <w:rPr>
          <w:rFonts w:cs="Arial"/>
          <w:b/>
          <w:bCs/>
          <w:color w:val="FF0000"/>
        </w:rPr>
        <w:t>27</w:t>
      </w:r>
      <w:r w:rsidRPr="00D34443">
        <w:rPr>
          <w:rFonts w:cs="Arial"/>
          <w:b/>
          <w:bCs/>
          <w:color w:val="FF0000"/>
        </w:rPr>
        <w:t>, 201</w:t>
      </w:r>
      <w:r w:rsidR="007C3F88" w:rsidRPr="00D34443">
        <w:rPr>
          <w:rFonts w:cs="Arial"/>
          <w:b/>
          <w:bCs/>
          <w:color w:val="FF0000"/>
        </w:rPr>
        <w:t>9</w:t>
      </w:r>
      <w:r w:rsidRPr="00D34443">
        <w:rPr>
          <w:rFonts w:cs="Arial"/>
          <w:b/>
          <w:bCs/>
          <w:color w:val="FF0000"/>
        </w:rPr>
        <w:t xml:space="preserve">. DO NOT CHANGE THE BASE COLUMNS </w:t>
      </w:r>
      <w:r w:rsidRPr="00D34443">
        <w:rPr>
          <w:rFonts w:cs="Arial"/>
          <w:b/>
          <w:bCs/>
          <w:i/>
          <w:color w:val="FF0000"/>
        </w:rPr>
        <w:t>(</w:t>
      </w:r>
      <w:r w:rsidR="003E6E92" w:rsidRPr="00D34443">
        <w:rPr>
          <w:rFonts w:cs="Arial"/>
          <w:b/>
          <w:bCs/>
          <w:i/>
          <w:color w:val="FF0000"/>
        </w:rPr>
        <w:t>i.e.,</w:t>
      </w:r>
      <w:r w:rsidRPr="00D34443">
        <w:rPr>
          <w:rFonts w:cs="Arial"/>
          <w:b/>
          <w:bCs/>
          <w:i/>
          <w:color w:val="FF0000"/>
        </w:rPr>
        <w:t xml:space="preserve"> </w:t>
      </w:r>
      <w:r w:rsidR="007C3F88" w:rsidRPr="00D34443">
        <w:rPr>
          <w:rFonts w:cs="Arial"/>
          <w:b/>
          <w:bCs/>
          <w:i/>
          <w:color w:val="FF0000"/>
        </w:rPr>
        <w:t>2018-2019</w:t>
      </w:r>
      <w:r w:rsidRPr="00D34443">
        <w:rPr>
          <w:rFonts w:cs="Arial"/>
          <w:b/>
          <w:bCs/>
          <w:i/>
          <w:color w:val="FF0000"/>
        </w:rPr>
        <w:t xml:space="preserve"> Final Budget</w:t>
      </w:r>
      <w:r w:rsidR="003E6E92" w:rsidRPr="00D34443">
        <w:rPr>
          <w:rFonts w:cs="Arial"/>
          <w:b/>
          <w:bCs/>
          <w:i/>
          <w:color w:val="FF0000"/>
        </w:rPr>
        <w:t>,</w:t>
      </w:r>
      <w:r w:rsidRPr="00D34443">
        <w:rPr>
          <w:rFonts w:cs="Arial"/>
          <w:b/>
          <w:bCs/>
          <w:i/>
          <w:color w:val="FF0000"/>
        </w:rPr>
        <w:t xml:space="preserve"> </w:t>
      </w:r>
      <w:r w:rsidR="00DD63C7" w:rsidRPr="00D34443">
        <w:rPr>
          <w:rFonts w:cs="Arial"/>
          <w:b/>
          <w:bCs/>
          <w:i/>
          <w:color w:val="FF0000"/>
        </w:rPr>
        <w:t>2019-2020</w:t>
      </w:r>
      <w:r w:rsidRPr="00D34443">
        <w:rPr>
          <w:rFonts w:cs="Arial"/>
          <w:b/>
          <w:bCs/>
          <w:i/>
          <w:color w:val="FF0000"/>
        </w:rPr>
        <w:t xml:space="preserve"> Base, Institutional Base Adjustments, </w:t>
      </w:r>
      <w:r w:rsidR="00DD63C7" w:rsidRPr="00D34443">
        <w:rPr>
          <w:rFonts w:cs="Arial"/>
          <w:b/>
          <w:bCs/>
          <w:i/>
          <w:color w:val="FF0000"/>
        </w:rPr>
        <w:t>2019-2020</w:t>
      </w:r>
      <w:r w:rsidRPr="00D34443">
        <w:rPr>
          <w:rFonts w:cs="Arial"/>
          <w:b/>
          <w:bCs/>
          <w:i/>
          <w:color w:val="FF0000"/>
        </w:rPr>
        <w:t xml:space="preserve"> Revised Base Budget)</w:t>
      </w:r>
      <w:r w:rsidRPr="00D34443">
        <w:rPr>
          <w:rFonts w:cs="Arial"/>
          <w:b/>
          <w:bCs/>
          <w:color w:val="FF0000"/>
        </w:rPr>
        <w:t xml:space="preserve"> ON THIS WORKSHEET YOURSELF.</w:t>
      </w:r>
    </w:p>
    <w:p w:rsidR="00D34443" w:rsidRPr="00D34443" w:rsidRDefault="00545653" w:rsidP="00B454DA">
      <w:pPr>
        <w:pStyle w:val="Heading3"/>
      </w:pPr>
      <w:r w:rsidRPr="00D34443">
        <w:lastRenderedPageBreak/>
        <w:t>Step 4</w:t>
      </w:r>
    </w:p>
    <w:p w:rsidR="00545653" w:rsidRPr="00D34443" w:rsidRDefault="00545653" w:rsidP="00B454DA">
      <w:pPr>
        <w:rPr>
          <w:rFonts w:cs="Arial"/>
          <w:b/>
          <w:bCs/>
        </w:rPr>
      </w:pPr>
      <w:r w:rsidRPr="00D34443">
        <w:rPr>
          <w:rFonts w:cs="Arial"/>
          <w:b/>
          <w:bCs/>
        </w:rPr>
        <w:t xml:space="preserve">Make </w:t>
      </w:r>
      <w:r w:rsidR="007B1AEF" w:rsidRPr="007B1AEF">
        <w:rPr>
          <w:rFonts w:cs="Arial"/>
          <w:b/>
          <w:bCs/>
          <w:i/>
        </w:rPr>
        <w:t>T</w:t>
      </w:r>
      <w:r w:rsidRPr="007B1AEF">
        <w:rPr>
          <w:rFonts w:cs="Arial"/>
          <w:b/>
          <w:bCs/>
          <w:i/>
        </w:rPr>
        <w:t xml:space="preserve">ransfers to/from </w:t>
      </w:r>
      <w:r w:rsidR="007B1AEF" w:rsidRPr="007B1AEF">
        <w:rPr>
          <w:rFonts w:cs="Arial"/>
          <w:b/>
          <w:bCs/>
          <w:i/>
        </w:rPr>
        <w:t>Another D</w:t>
      </w:r>
      <w:r w:rsidRPr="007B1AEF">
        <w:rPr>
          <w:rFonts w:cs="Arial"/>
          <w:b/>
          <w:bCs/>
          <w:i/>
        </w:rPr>
        <w:t>epartment(s)</w:t>
      </w:r>
      <w:r w:rsidRPr="00D34443">
        <w:rPr>
          <w:rFonts w:cs="Arial"/>
          <w:b/>
          <w:bCs/>
        </w:rPr>
        <w:t>.</w:t>
      </w:r>
    </w:p>
    <w:p w:rsidR="00545653" w:rsidRPr="00D34443" w:rsidRDefault="00545653" w:rsidP="00B454DA">
      <w:pPr>
        <w:rPr>
          <w:rFonts w:cs="Arial"/>
        </w:rPr>
      </w:pPr>
      <w:r w:rsidRPr="00D34443">
        <w:rPr>
          <w:rFonts w:cs="Arial"/>
        </w:rPr>
        <w:t>Use this column to show budget transfers in/out of each GLC among departments. For example, you may want to increase the amount you start the year out with in travel budget in your SPD department. Show the reduction of budget in your regular department and the increase in travel budget in your SPD department.</w:t>
      </w:r>
      <w:r w:rsidR="00DD5347" w:rsidRPr="00D34443">
        <w:rPr>
          <w:rFonts w:cs="Arial"/>
        </w:rPr>
        <w:t xml:space="preserve">  </w:t>
      </w:r>
      <w:r w:rsidRPr="00D34443">
        <w:rPr>
          <w:rFonts w:cs="Arial"/>
          <w:i/>
          <w:iCs/>
        </w:rPr>
        <w:t>Note: These transfers should net out to zero.</w:t>
      </w:r>
    </w:p>
    <w:p w:rsidR="00D34443" w:rsidRPr="00D34443" w:rsidRDefault="00D34443" w:rsidP="00B454DA">
      <w:pPr>
        <w:pStyle w:val="Heading3"/>
      </w:pPr>
      <w:r w:rsidRPr="00D34443">
        <w:t>Step 5</w:t>
      </w:r>
    </w:p>
    <w:p w:rsidR="00545653" w:rsidRPr="00D34443" w:rsidRDefault="00545653" w:rsidP="00B454DA">
      <w:pPr>
        <w:rPr>
          <w:rFonts w:cs="Arial"/>
          <w:b/>
          <w:bCs/>
        </w:rPr>
      </w:pPr>
      <w:proofErr w:type="gramStart"/>
      <w:r w:rsidRPr="00D34443">
        <w:rPr>
          <w:rFonts w:cs="Arial"/>
          <w:b/>
          <w:bCs/>
        </w:rPr>
        <w:t xml:space="preserve">Make </w:t>
      </w:r>
      <w:r w:rsidR="007B1AEF" w:rsidRPr="007B1AEF">
        <w:rPr>
          <w:rFonts w:cs="Arial"/>
          <w:b/>
          <w:bCs/>
          <w:i/>
        </w:rPr>
        <w:t>A</w:t>
      </w:r>
      <w:r w:rsidRPr="007B1AEF">
        <w:rPr>
          <w:rFonts w:cs="Arial"/>
          <w:b/>
          <w:bCs/>
          <w:i/>
        </w:rPr>
        <w:t>djustments to</w:t>
      </w:r>
      <w:proofErr w:type="gramEnd"/>
      <w:r w:rsidRPr="007B1AEF">
        <w:rPr>
          <w:rFonts w:cs="Arial"/>
          <w:b/>
          <w:bCs/>
          <w:i/>
        </w:rPr>
        <w:t xml:space="preserve"> GLCs </w:t>
      </w:r>
      <w:proofErr w:type="spellStart"/>
      <w:r w:rsidRPr="007B1AEF">
        <w:rPr>
          <w:rFonts w:cs="Arial"/>
          <w:b/>
          <w:bCs/>
          <w:i/>
        </w:rPr>
        <w:t>w</w:t>
      </w:r>
      <w:r w:rsidR="007B1AEF" w:rsidRPr="007B1AEF">
        <w:rPr>
          <w:rFonts w:cs="Arial"/>
          <w:b/>
          <w:bCs/>
          <w:i/>
        </w:rPr>
        <w:t>i</w:t>
      </w:r>
      <w:proofErr w:type="spellEnd"/>
      <w:r w:rsidR="007B1AEF" w:rsidRPr="007B1AEF">
        <w:rPr>
          <w:rFonts w:cs="Arial"/>
          <w:b/>
          <w:bCs/>
          <w:i/>
        </w:rPr>
        <w:t>/</w:t>
      </w:r>
      <w:r w:rsidRPr="007B1AEF">
        <w:rPr>
          <w:rFonts w:cs="Arial"/>
          <w:b/>
          <w:bCs/>
          <w:i/>
        </w:rPr>
        <w:t xml:space="preserve">n </w:t>
      </w:r>
      <w:r w:rsidR="007B1AEF" w:rsidRPr="007B1AEF">
        <w:rPr>
          <w:rFonts w:cs="Arial"/>
          <w:b/>
          <w:bCs/>
          <w:i/>
        </w:rPr>
        <w:t>D</w:t>
      </w:r>
      <w:r w:rsidRPr="007B1AEF">
        <w:rPr>
          <w:rFonts w:cs="Arial"/>
          <w:b/>
          <w:bCs/>
          <w:i/>
        </w:rPr>
        <w:t>epartment</w:t>
      </w:r>
      <w:r w:rsidRPr="00D34443">
        <w:rPr>
          <w:rFonts w:cs="Arial"/>
          <w:b/>
          <w:bCs/>
        </w:rPr>
        <w:t xml:space="preserve">. </w:t>
      </w:r>
    </w:p>
    <w:p w:rsidR="00545653" w:rsidRPr="00D34443" w:rsidRDefault="00545653" w:rsidP="00B454DA">
      <w:r w:rsidRPr="00D34443">
        <w:t xml:space="preserve">Use this column to reallocate the department’s budget between </w:t>
      </w:r>
      <w:r w:rsidR="00637C4E">
        <w:t>GLCs</w:t>
      </w:r>
      <w:r w:rsidRPr="00D34443">
        <w:t>.</w:t>
      </w:r>
      <w:r w:rsidR="00DD5347" w:rsidRPr="00D34443">
        <w:t xml:space="preserve"> </w:t>
      </w:r>
      <w:r w:rsidRPr="00D34443">
        <w:t>Adjustments to 500 GL Codes must be made at the line item level. Budgets in GL Code 521 and 560 should be some multiple of the current rate for part-time instruction per semester credit hour.</w:t>
      </w:r>
      <w:r w:rsidR="00DD5347" w:rsidRPr="00D34443">
        <w:t xml:space="preserve"> </w:t>
      </w:r>
      <w:r w:rsidRPr="00D34443">
        <w:t>The only adjustments allowed to Full-Time GL Codes (510, 520, 530, and 540) through the continuation budget process, is to reallocate the distribution (percentage) of a position between departments. Please make sure to note in the explanation column on the Notes to Adjustment form the percentage change so that the adjustment can be easily traced.</w:t>
      </w:r>
      <w:r w:rsidR="00DD5347" w:rsidRPr="00D34443">
        <w:t xml:space="preserve"> </w:t>
      </w:r>
    </w:p>
    <w:p w:rsidR="00545653" w:rsidRPr="00D34443" w:rsidRDefault="00545653" w:rsidP="00B454DA">
      <w:pPr>
        <w:rPr>
          <w:i/>
          <w:iCs/>
        </w:rPr>
      </w:pPr>
      <w:r w:rsidRPr="00D34443">
        <w:t>Although current expense budgets will be entered into the accounting system at the highest (600) level, they must be submitted to the state at the line item level.</w:t>
      </w:r>
      <w:r w:rsidR="00DD5347" w:rsidRPr="00D34443">
        <w:t xml:space="preserve"> </w:t>
      </w:r>
      <w:r w:rsidRPr="00D34443">
        <w:t xml:space="preserve">Please assist us in preparing the required state format by “spreading” your 600, current expense budget, at the line item level. For assistance with this please review the </w:t>
      </w:r>
      <w:r w:rsidR="003E6E92" w:rsidRPr="00D34443">
        <w:t>online</w:t>
      </w:r>
      <w:r w:rsidRPr="00D34443">
        <w:t xml:space="preserve"> Six Year Budget and Expense department report</w:t>
      </w:r>
      <w:r w:rsidR="00DD5347" w:rsidRPr="00D34443">
        <w:t xml:space="preserve">   </w:t>
      </w:r>
      <w:r w:rsidRPr="00D34443">
        <w:rPr>
          <w:i/>
          <w:iCs/>
        </w:rPr>
        <w:t>Note: These adjustments MUST net out to zero.</w:t>
      </w:r>
    </w:p>
    <w:p w:rsidR="00D34443" w:rsidRPr="00D34443" w:rsidRDefault="00545653" w:rsidP="00B454DA">
      <w:pPr>
        <w:pStyle w:val="Heading3"/>
      </w:pPr>
      <w:r w:rsidRPr="00D34443">
        <w:t>Step 6</w:t>
      </w:r>
    </w:p>
    <w:p w:rsidR="00545653" w:rsidRPr="00D34443" w:rsidRDefault="00D34443" w:rsidP="00B454DA">
      <w:pPr>
        <w:rPr>
          <w:rFonts w:cs="Arial"/>
          <w:b/>
          <w:bCs/>
        </w:rPr>
      </w:pPr>
      <w:r w:rsidRPr="00D34443">
        <w:rPr>
          <w:rFonts w:cs="Arial"/>
          <w:b/>
          <w:bCs/>
        </w:rPr>
        <w:t>D</w:t>
      </w:r>
      <w:r w:rsidR="00545653" w:rsidRPr="00D34443">
        <w:rPr>
          <w:rFonts w:cs="Arial"/>
          <w:b/>
          <w:bCs/>
        </w:rPr>
        <w:t xml:space="preserve">etail changes using </w:t>
      </w:r>
      <w:r w:rsidR="00545653" w:rsidRPr="007B1AEF">
        <w:rPr>
          <w:rFonts w:cs="Arial"/>
          <w:b/>
          <w:bCs/>
          <w:i/>
        </w:rPr>
        <w:t>Notes to Adjustments</w:t>
      </w:r>
      <w:r w:rsidR="00545653" w:rsidRPr="00D34443">
        <w:rPr>
          <w:rFonts w:cs="Arial"/>
          <w:b/>
          <w:bCs/>
        </w:rPr>
        <w:t xml:space="preserve"> sheet.</w:t>
      </w:r>
    </w:p>
    <w:p w:rsidR="00545653" w:rsidRPr="00D34443" w:rsidRDefault="00545653" w:rsidP="00B454DA">
      <w:pPr>
        <w:rPr>
          <w:rFonts w:cs="Arial"/>
          <w:i/>
          <w:iCs/>
        </w:rPr>
      </w:pPr>
      <w:r w:rsidRPr="00D34443">
        <w:rPr>
          <w:rFonts w:cs="Arial"/>
        </w:rPr>
        <w:t xml:space="preserve">All changes made in the Transfer to/from Another Department column (Step 4) and/or Adjustments to </w:t>
      </w:r>
      <w:r w:rsidR="00637C4E">
        <w:rPr>
          <w:rFonts w:cs="Arial"/>
        </w:rPr>
        <w:t>GLCs</w:t>
      </w:r>
      <w:r w:rsidRPr="00D34443">
        <w:rPr>
          <w:rFonts w:cs="Arial"/>
        </w:rPr>
        <w:t xml:space="preserve"> w/in Department column (Step 5) must be itemized using the Notes to Adjustment sheet. This sheet is also available in the Excel Workbook File (</w:t>
      </w:r>
      <w:r w:rsidR="00DD63C7" w:rsidRPr="00D34443">
        <w:rPr>
          <w:rFonts w:cs="Arial"/>
        </w:rPr>
        <w:t>2019-2020</w:t>
      </w:r>
      <w:r w:rsidRPr="00D34443">
        <w:rPr>
          <w:rFonts w:cs="Arial"/>
        </w:rPr>
        <w:t xml:space="preserve"> </w:t>
      </w:r>
      <w:r w:rsidR="00D4563D" w:rsidRPr="00D34443">
        <w:rPr>
          <w:rFonts w:cs="Arial"/>
        </w:rPr>
        <w:t xml:space="preserve">Operating Budget </w:t>
      </w:r>
      <w:r w:rsidRPr="00D34443">
        <w:rPr>
          <w:rFonts w:cs="Arial"/>
        </w:rPr>
        <w:t xml:space="preserve">Form Workbook). </w:t>
      </w:r>
      <w:r w:rsidRPr="00D34443">
        <w:rPr>
          <w:rFonts w:cs="Arial"/>
          <w:i/>
          <w:iCs/>
        </w:rPr>
        <w:t>This sheet must be submitted with each Department Continuation Budget if changes were made in either column noted above.</w:t>
      </w:r>
    </w:p>
    <w:p w:rsidR="00D34443" w:rsidRPr="00D34443" w:rsidRDefault="00545653" w:rsidP="00B454DA">
      <w:pPr>
        <w:pStyle w:val="Heading3"/>
      </w:pPr>
      <w:r w:rsidRPr="00D34443">
        <w:t>Step 7</w:t>
      </w:r>
    </w:p>
    <w:p w:rsidR="00545653" w:rsidRPr="00D34443" w:rsidRDefault="00545653" w:rsidP="00B454DA">
      <w:pPr>
        <w:rPr>
          <w:rFonts w:cs="Arial"/>
          <w:b/>
          <w:bCs/>
        </w:rPr>
      </w:pPr>
      <w:r w:rsidRPr="00D34443">
        <w:rPr>
          <w:rFonts w:cs="Arial"/>
          <w:b/>
          <w:bCs/>
        </w:rPr>
        <w:t xml:space="preserve">Derive the </w:t>
      </w:r>
      <w:r w:rsidR="00DD63C7" w:rsidRPr="007B1AEF">
        <w:rPr>
          <w:rFonts w:cs="Arial"/>
          <w:b/>
          <w:bCs/>
          <w:i/>
        </w:rPr>
        <w:t>2019-2020</w:t>
      </w:r>
      <w:r w:rsidRPr="007B1AEF">
        <w:rPr>
          <w:rFonts w:cs="Arial"/>
          <w:b/>
          <w:bCs/>
          <w:i/>
        </w:rPr>
        <w:t xml:space="preserve"> Continuation Budget</w:t>
      </w:r>
      <w:r w:rsidRPr="00D34443">
        <w:rPr>
          <w:rFonts w:cs="Arial"/>
          <w:b/>
          <w:bCs/>
        </w:rPr>
        <w:t>.</w:t>
      </w:r>
    </w:p>
    <w:p w:rsidR="00545653" w:rsidRPr="00D34443" w:rsidRDefault="00545653" w:rsidP="00B454DA">
      <w:pPr>
        <w:rPr>
          <w:rFonts w:cs="Arial"/>
          <w:i/>
          <w:iCs/>
        </w:rPr>
      </w:pPr>
      <w:r w:rsidRPr="00D34443">
        <w:rPr>
          <w:rFonts w:cs="Arial"/>
        </w:rPr>
        <w:t xml:space="preserve">Add the </w:t>
      </w:r>
      <w:r w:rsidR="00DD63C7" w:rsidRPr="00D34443">
        <w:rPr>
          <w:rFonts w:cs="Arial"/>
        </w:rPr>
        <w:t>2019-2020</w:t>
      </w:r>
      <w:r w:rsidRPr="00D34443">
        <w:rPr>
          <w:rFonts w:cs="Arial"/>
        </w:rPr>
        <w:t xml:space="preserve"> Revised Base Budget plus or minus (+/-) Transfer to/from Another Department plus or minus (+/-) Adjustments to </w:t>
      </w:r>
      <w:r w:rsidR="00637C4E">
        <w:rPr>
          <w:rFonts w:cs="Arial"/>
        </w:rPr>
        <w:t>GLCs</w:t>
      </w:r>
      <w:r w:rsidRPr="00D34443">
        <w:rPr>
          <w:rFonts w:cs="Arial"/>
        </w:rPr>
        <w:t xml:space="preserve"> w/in Department to derive the </w:t>
      </w:r>
      <w:r w:rsidR="00DD63C7" w:rsidRPr="00D34443">
        <w:rPr>
          <w:rFonts w:cs="Arial"/>
        </w:rPr>
        <w:t>2019-2020</w:t>
      </w:r>
      <w:r w:rsidRPr="00D34443">
        <w:rPr>
          <w:rFonts w:cs="Arial"/>
        </w:rPr>
        <w:t xml:space="preserve"> Continuation Budget in the last column. </w:t>
      </w:r>
      <w:r w:rsidRPr="00D34443">
        <w:rPr>
          <w:rFonts w:cs="Arial"/>
          <w:i/>
          <w:iCs/>
        </w:rPr>
        <w:t>Note: This column will automatically calculate if no changes were made to the formula.</w:t>
      </w:r>
    </w:p>
    <w:p w:rsidR="00545653" w:rsidRPr="00D34443" w:rsidRDefault="00545653" w:rsidP="00B454DA">
      <w:pPr>
        <w:rPr>
          <w:rFonts w:cs="Arial"/>
        </w:rPr>
      </w:pPr>
      <w:r w:rsidRPr="00D34443">
        <w:rPr>
          <w:rFonts w:cs="Arial"/>
        </w:rPr>
        <w:t xml:space="preserve">If </w:t>
      </w:r>
      <w:r w:rsidRPr="00D34443">
        <w:rPr>
          <w:rFonts w:cs="Arial"/>
          <w:b/>
          <w:bCs/>
        </w:rPr>
        <w:t>no</w:t>
      </w:r>
      <w:r w:rsidRPr="00D34443">
        <w:rPr>
          <w:rFonts w:cs="Arial"/>
        </w:rPr>
        <w:t xml:space="preserve"> budget adjustments have been made in the Transfer to/from another Department Column, the Continuation Budget Grand Total (bottom line, last column) should equal the </w:t>
      </w:r>
      <w:r w:rsidR="00DD63C7" w:rsidRPr="00D34443">
        <w:rPr>
          <w:rFonts w:cs="Arial"/>
        </w:rPr>
        <w:t>2019-2020</w:t>
      </w:r>
      <w:r w:rsidRPr="00D34443">
        <w:rPr>
          <w:rFonts w:cs="Arial"/>
        </w:rPr>
        <w:t xml:space="preserve"> Revised Base Budget Grand Total (bottom line, middle column). </w:t>
      </w:r>
    </w:p>
    <w:p w:rsidR="00545653" w:rsidRDefault="00545653" w:rsidP="00B454DA">
      <w:pPr>
        <w:rPr>
          <w:rFonts w:cs="Arial"/>
        </w:rPr>
      </w:pPr>
      <w:r w:rsidRPr="00D34443">
        <w:rPr>
          <w:rFonts w:cs="Arial"/>
        </w:rPr>
        <w:t xml:space="preserve">If budget adjustments have been made in the Transfers to/from another Department, the sum of the Continuation Budget Grand Total (bottom line, last column) for the involved departments should equal or be less than the </w:t>
      </w:r>
      <w:r w:rsidR="00DD63C7" w:rsidRPr="00D34443">
        <w:rPr>
          <w:rFonts w:cs="Arial"/>
        </w:rPr>
        <w:t>2019-2020</w:t>
      </w:r>
      <w:r w:rsidRPr="00D34443">
        <w:rPr>
          <w:rFonts w:cs="Arial"/>
        </w:rPr>
        <w:t xml:space="preserve"> Revised Base Budget Grand Total (bottom line, middle column) for </w:t>
      </w:r>
      <w:r w:rsidRPr="00D34443">
        <w:rPr>
          <w:rFonts w:cs="Arial"/>
          <w:b/>
          <w:bCs/>
        </w:rPr>
        <w:t>ALL</w:t>
      </w:r>
      <w:r w:rsidRPr="00D34443">
        <w:rPr>
          <w:rFonts w:cs="Arial"/>
        </w:rPr>
        <w:t xml:space="preserve"> of the departments involved.</w:t>
      </w:r>
      <w:r w:rsidR="00D34443" w:rsidRPr="00D34443">
        <w:rPr>
          <w:rFonts w:cs="Arial"/>
        </w:rPr>
        <w:t xml:space="preserve"> </w:t>
      </w:r>
    </w:p>
    <w:p w:rsidR="00B454DA" w:rsidRDefault="00B454DA">
      <w:pPr>
        <w:spacing w:after="0" w:line="240" w:lineRule="auto"/>
        <w:rPr>
          <w:b/>
          <w:sz w:val="32"/>
        </w:rPr>
      </w:pPr>
      <w:bookmarkStart w:id="6" w:name="_2.C_–_Department"/>
      <w:bookmarkEnd w:id="6"/>
      <w:r>
        <w:br w:type="page"/>
      </w:r>
    </w:p>
    <w:p w:rsidR="00545653" w:rsidRPr="00D34443" w:rsidRDefault="0089594D" w:rsidP="0089594D">
      <w:pPr>
        <w:pStyle w:val="Heading2"/>
      </w:pPr>
      <w:r>
        <w:lastRenderedPageBreak/>
        <w:t xml:space="preserve">Department Continuation Budget Template </w:t>
      </w:r>
    </w:p>
    <w:bookmarkStart w:id="7" w:name="_MON_1456194963"/>
    <w:bookmarkEnd w:id="7"/>
    <w:p w:rsidR="0089594D" w:rsidRDefault="00D34443" w:rsidP="0089594D">
      <w:pPr>
        <w:spacing w:afterLines="240" w:after="576"/>
        <w:jc w:val="both"/>
        <w:rPr>
          <w:rFonts w:cs="Arial"/>
        </w:rPr>
      </w:pPr>
      <w:r w:rsidRPr="00D34443">
        <w:rPr>
          <w:rFonts w:cs="Arial"/>
        </w:rPr>
        <w:object w:dxaOrig="10998" w:dyaOrig="14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of the Excel spreadsheet entitled &quot;2019-2020 Operating Budget (Fund 1) Departmental Budget Continuation Workbook&quot;" style="width:498pt;height:582pt" o:ole="">
            <v:imagedata r:id="rId10" o:title=""/>
          </v:shape>
          <o:OLEObject Type="Embed" ProgID="Excel.Sheet.12" ShapeID="_x0000_i1025" DrawAspect="Content" ObjectID="_1613978289" r:id="rId11"/>
        </w:object>
      </w:r>
    </w:p>
    <w:p w:rsidR="00545653" w:rsidRDefault="0089594D" w:rsidP="0089594D">
      <w:pPr>
        <w:pStyle w:val="Heading2"/>
      </w:pPr>
      <w:bookmarkStart w:id="8" w:name="_2.D_–_Notes"/>
      <w:bookmarkEnd w:id="8"/>
      <w:r w:rsidRPr="00B454DA">
        <w:rPr>
          <w:i/>
        </w:rPr>
        <w:lastRenderedPageBreak/>
        <w:t>Notes to Adjustment</w:t>
      </w:r>
      <w:r w:rsidR="007B1AEF" w:rsidRPr="00B454DA">
        <w:rPr>
          <w:i/>
        </w:rPr>
        <w:t>s</w:t>
      </w:r>
      <w:r>
        <w:t xml:space="preserve"> Form</w:t>
      </w:r>
    </w:p>
    <w:p w:rsidR="00545653" w:rsidRPr="00D34443" w:rsidRDefault="00545653" w:rsidP="0089594D">
      <w:r w:rsidRPr="00D34443">
        <w:t xml:space="preserve">Attachment to: </w:t>
      </w:r>
      <w:r w:rsidRPr="007B1AEF">
        <w:rPr>
          <w:b/>
          <w:i/>
        </w:rPr>
        <w:t>Continuation Departmental Budget Request</w:t>
      </w:r>
      <w:r w:rsidRPr="00D34443">
        <w:tab/>
      </w:r>
    </w:p>
    <w:p w:rsidR="00A82EBA" w:rsidRDefault="00545653" w:rsidP="00A82EBA">
      <w:pPr>
        <w:pStyle w:val="Header"/>
        <w:ind w:left="720"/>
      </w:pPr>
      <w:r w:rsidRPr="00D34443">
        <w:t>Department Name:</w:t>
      </w:r>
      <w:r w:rsidR="00F80F13">
        <w:rPr>
          <w:bCs/>
        </w:rPr>
        <w:t xml:space="preserve"> </w:t>
      </w:r>
      <w:r w:rsidR="00A82EBA">
        <w:rPr>
          <w:bCs/>
        </w:rPr>
        <w:fldChar w:fldCharType="begin"/>
      </w:r>
      <w:r w:rsidR="00A82EBA">
        <w:rPr>
          <w:bCs/>
        </w:rPr>
        <w:instrText xml:space="preserve"> AUTOTEXT  " Blank"  \* MERGEFORMAT </w:instrText>
      </w:r>
      <w:r w:rsidR="00A82EBA">
        <w:rPr>
          <w:bCs/>
        </w:rPr>
        <w:fldChar w:fldCharType="separate"/>
      </w:r>
      <w:sdt>
        <w:sdtPr>
          <w:rPr>
            <w:shd w:val="clear" w:color="auto" w:fill="D9D9D9" w:themeFill="background1" w:themeFillShade="D9"/>
          </w:rPr>
          <w:id w:val="968752352"/>
          <w:placeholder>
            <w:docPart w:val="32B1C42FBAD34412A3A818EA37F7CBD7"/>
          </w:placeholder>
          <w:temporary/>
          <w:showingPlcHdr/>
          <w15:appearance w15:val="hidden"/>
        </w:sdtPr>
        <w:sdtEndPr>
          <w:rPr>
            <w:shd w:val="clear" w:color="auto" w:fill="auto"/>
          </w:rPr>
        </w:sdtEndPr>
        <w:sdtContent>
          <w:r w:rsidR="00A82EBA" w:rsidRPr="00A82EBA">
            <w:rPr>
              <w:shd w:val="clear" w:color="auto" w:fill="D9D9D9" w:themeFill="background1" w:themeFillShade="D9"/>
            </w:rPr>
            <w:t>[Type here]</w:t>
          </w:r>
        </w:sdtContent>
      </w:sdt>
    </w:p>
    <w:p w:rsidR="00A82EBA" w:rsidRDefault="00A82EBA" w:rsidP="00A82EBA">
      <w:pPr>
        <w:pStyle w:val="Header"/>
        <w:ind w:left="720"/>
      </w:pPr>
      <w:r>
        <w:rPr>
          <w:bCs/>
        </w:rPr>
        <w:fldChar w:fldCharType="end"/>
      </w:r>
      <w:r w:rsidR="00B454DA">
        <w:rPr>
          <w:bCs/>
        </w:rPr>
        <w:t>Department</w:t>
      </w:r>
      <w:r w:rsidR="00F80F13" w:rsidRPr="00D34443">
        <w:t xml:space="preserve"> Number: </w:t>
      </w:r>
      <w:r>
        <w:rPr>
          <w:bCs/>
        </w:rPr>
        <w:fldChar w:fldCharType="begin"/>
      </w:r>
      <w:r>
        <w:rPr>
          <w:bCs/>
        </w:rPr>
        <w:instrText xml:space="preserve"> AUTOTEXT  " Blank"  \* MERGEFORMAT </w:instrText>
      </w:r>
      <w:r>
        <w:rPr>
          <w:bCs/>
        </w:rPr>
        <w:fldChar w:fldCharType="separate"/>
      </w:r>
      <w:sdt>
        <w:sdtPr>
          <w:rPr>
            <w:shd w:val="clear" w:color="auto" w:fill="D9D9D9" w:themeFill="background1" w:themeFillShade="D9"/>
          </w:rPr>
          <w:id w:val="72097902"/>
          <w:placeholder>
            <w:docPart w:val="5FC7921EE1644E6D8AF893E7A029F4DC"/>
          </w:placeholder>
          <w:temporary/>
          <w:showingPlcHdr/>
          <w15:appearance w15:val="hidden"/>
        </w:sdtPr>
        <w:sdtEndPr>
          <w:rPr>
            <w:shd w:val="clear" w:color="auto" w:fill="auto"/>
          </w:rPr>
        </w:sdtEndPr>
        <w:sdtContent>
          <w:r w:rsidRPr="00A82EBA">
            <w:rPr>
              <w:shd w:val="clear" w:color="auto" w:fill="D9D9D9" w:themeFill="background1" w:themeFillShade="D9"/>
            </w:rPr>
            <w:t>[Type here]</w:t>
          </w:r>
        </w:sdtContent>
      </w:sdt>
    </w:p>
    <w:p w:rsidR="00A82EBA" w:rsidRDefault="00A82EBA" w:rsidP="00A82EBA">
      <w:pPr>
        <w:pStyle w:val="Header"/>
        <w:ind w:left="720"/>
      </w:pPr>
      <w:r>
        <w:rPr>
          <w:bCs/>
        </w:rPr>
        <w:fldChar w:fldCharType="end"/>
      </w:r>
      <w:r w:rsidR="00545653" w:rsidRPr="00D34443">
        <w:t>Budget Signatory</w:t>
      </w:r>
      <w:r w:rsidR="00B454DA">
        <w:t xml:space="preserve"> Name</w:t>
      </w:r>
      <w:r w:rsidR="00545653" w:rsidRPr="00D34443">
        <w:t>:</w:t>
      </w:r>
      <w:r w:rsidR="00F80F13">
        <w:rPr>
          <w:bCs/>
        </w:rPr>
        <w:t xml:space="preserve"> </w:t>
      </w:r>
      <w:r>
        <w:rPr>
          <w:bCs/>
        </w:rPr>
        <w:fldChar w:fldCharType="begin"/>
      </w:r>
      <w:r>
        <w:rPr>
          <w:bCs/>
        </w:rPr>
        <w:instrText xml:space="preserve"> AUTOTEXT  " Blank"  \* MERGEFORMAT </w:instrText>
      </w:r>
      <w:r>
        <w:rPr>
          <w:bCs/>
        </w:rPr>
        <w:fldChar w:fldCharType="separate"/>
      </w:r>
      <w:sdt>
        <w:sdtPr>
          <w:id w:val="-1212884997"/>
          <w:placeholder>
            <w:docPart w:val="78B5AF57335F449E977460CAA1BD5EE6"/>
          </w:placeholder>
          <w:temporary/>
          <w:showingPlcHdr/>
          <w15:appearance w15:val="hidden"/>
        </w:sdtPr>
        <w:sdtEndPr/>
        <w:sdtContent>
          <w:r w:rsidRPr="00A82EBA">
            <w:rPr>
              <w:shd w:val="clear" w:color="auto" w:fill="D9D9D9" w:themeFill="background1" w:themeFillShade="D9"/>
            </w:rPr>
            <w:t>[Type here]</w:t>
          </w:r>
        </w:sdtContent>
      </w:sdt>
    </w:p>
    <w:p w:rsidR="00545653" w:rsidRPr="00D34443" w:rsidRDefault="00A82EBA" w:rsidP="0089594D">
      <w:r>
        <w:rPr>
          <w:bCs/>
        </w:rPr>
        <w:fldChar w:fldCharType="end"/>
      </w:r>
      <w:r w:rsidR="00B454DA">
        <w:t>This form is for n</w:t>
      </w:r>
      <w:r w:rsidR="00545653" w:rsidRPr="00D34443">
        <w:t xml:space="preserve">otes to explain adjustments made in the </w:t>
      </w:r>
      <w:r w:rsidR="00545653" w:rsidRPr="00B454DA">
        <w:rPr>
          <w:i/>
        </w:rPr>
        <w:t>Transfer to/from Another Department</w:t>
      </w:r>
      <w:r w:rsidR="00545653" w:rsidRPr="00D34443">
        <w:t xml:space="preserve"> </w:t>
      </w:r>
      <w:r w:rsidR="00B454DA">
        <w:t>a</w:t>
      </w:r>
      <w:r w:rsidR="00545653" w:rsidRPr="00D34443">
        <w:t xml:space="preserve">nd/or </w:t>
      </w:r>
      <w:r w:rsidR="00545653" w:rsidRPr="00B454DA">
        <w:rPr>
          <w:i/>
        </w:rPr>
        <w:t xml:space="preserve">Adjustments to </w:t>
      </w:r>
      <w:r w:rsidR="00637C4E" w:rsidRPr="00B454DA">
        <w:rPr>
          <w:i/>
        </w:rPr>
        <w:t>GLCs</w:t>
      </w:r>
      <w:r w:rsidR="00545653" w:rsidRPr="00B454DA">
        <w:rPr>
          <w:i/>
        </w:rPr>
        <w:t xml:space="preserve"> w</w:t>
      </w:r>
      <w:r w:rsidR="00B454DA">
        <w:rPr>
          <w:i/>
        </w:rPr>
        <w:t>/i</w:t>
      </w:r>
      <w:r w:rsidR="00545653" w:rsidRPr="00B454DA">
        <w:rPr>
          <w:i/>
        </w:rPr>
        <w:t xml:space="preserve">n Department </w:t>
      </w:r>
      <w:r w:rsidR="00545653" w:rsidRPr="00D34443">
        <w:t>column on the Departmental Continuation Budget.</w:t>
      </w:r>
      <w:r w:rsidR="00DD5347" w:rsidRPr="00D34443">
        <w:t xml:space="preserve"> </w:t>
      </w:r>
      <w:r w:rsidR="00545653" w:rsidRPr="00D34443">
        <w:t xml:space="preserve">Adjustments may or may not include more than one department and can simply be between </w:t>
      </w:r>
      <w:r w:rsidR="00637C4E">
        <w:t>GLCs</w:t>
      </w:r>
      <w:r w:rsidR="00545653" w:rsidRPr="00D34443">
        <w:t xml:space="preserve"> within the department.</w:t>
      </w:r>
      <w:r w:rsidR="00DD5347" w:rsidRPr="00D34443">
        <w:t xml:space="preserve"> </w:t>
      </w:r>
      <w:r w:rsidR="00545653" w:rsidRPr="00D34443">
        <w:t>Include details of position distribution changes</w:t>
      </w:r>
      <w:r w:rsidR="00B454DA">
        <w:t xml:space="preserve"> and n</w:t>
      </w:r>
      <w:r w:rsidR="00545653" w:rsidRPr="00D34443">
        <w:t xml:space="preserve">ote </w:t>
      </w:r>
      <w:r w:rsidR="00F80F13">
        <w:t>p</w:t>
      </w:r>
      <w:r w:rsidR="00545653" w:rsidRPr="00D34443">
        <w:t xml:space="preserve">osition </w:t>
      </w:r>
      <w:r w:rsidR="00F80F13">
        <w:t>number</w:t>
      </w:r>
      <w:r w:rsidR="00B454DA">
        <w:t>(s)</w:t>
      </w:r>
      <w:r w:rsidR="00545653" w:rsidRPr="00D34443">
        <w:t xml:space="preserve"> and percentage change</w:t>
      </w:r>
      <w:r w:rsidR="00B454DA">
        <w:t>(s)</w:t>
      </w:r>
      <w:r w:rsidR="00545653" w:rsidRPr="00D34443">
        <w:t>.</w:t>
      </w:r>
    </w:p>
    <w:p w:rsidR="00545653" w:rsidRPr="00B454DA" w:rsidRDefault="007A4025" w:rsidP="0089594D">
      <w:pPr>
        <w:spacing w:afterLines="240" w:after="576"/>
        <w:rPr>
          <w:rFonts w:cs="Arial"/>
          <w:iCs/>
        </w:rPr>
      </w:pPr>
      <w:r>
        <w:rPr>
          <w:rFonts w:cs="Arial"/>
          <w:iCs/>
          <w:noProof/>
        </w:rPr>
        <w:object w:dxaOrig="1440" w:dyaOrig="1440">
          <v:shape id="_x0000_s1224" type="#_x0000_t75" alt="Embedded Excel worksheet for Notes to Adjustment" style="position:absolute;margin-left:0;margin-top:44.2pt;width:492.5pt;height:349.4pt;z-index:251672064;mso-position-horizontal:left">
            <v:imagedata r:id="rId12" o:title=""/>
            <w10:wrap type="topAndBottom"/>
          </v:shape>
          <o:OLEObject Type="Embed" ProgID="Excel.Sheet.8" ShapeID="_x0000_s1224" DrawAspect="Content" ObjectID="_1613978293" r:id="rId13"/>
        </w:object>
      </w:r>
      <w:r w:rsidR="0089594D" w:rsidRPr="00B454DA">
        <w:rPr>
          <w:rFonts w:cs="Arial"/>
          <w:iCs/>
        </w:rPr>
        <w:t>D</w:t>
      </w:r>
      <w:r w:rsidR="00545653" w:rsidRPr="00B454DA">
        <w:rPr>
          <w:rFonts w:cs="Arial"/>
          <w:iCs/>
        </w:rPr>
        <w:t xml:space="preserve">ouble click on </w:t>
      </w:r>
      <w:r w:rsidR="0089594D" w:rsidRPr="00B454DA">
        <w:rPr>
          <w:rFonts w:cs="Arial"/>
          <w:iCs/>
        </w:rPr>
        <w:t>the t</w:t>
      </w:r>
      <w:r w:rsidR="00545653" w:rsidRPr="00B454DA">
        <w:rPr>
          <w:rFonts w:cs="Arial"/>
          <w:iCs/>
        </w:rPr>
        <w:t xml:space="preserve">able below to input information or use the </w:t>
      </w:r>
      <w:r w:rsidR="00545653" w:rsidRPr="00B454DA">
        <w:rPr>
          <w:rFonts w:cs="Arial"/>
          <w:i/>
          <w:iCs/>
        </w:rPr>
        <w:t>Notes to Adjustment</w:t>
      </w:r>
      <w:r w:rsidR="0089594D" w:rsidRPr="00B454DA">
        <w:rPr>
          <w:rFonts w:cs="Arial"/>
          <w:iCs/>
        </w:rPr>
        <w:t xml:space="preserve"> sheet</w:t>
      </w:r>
      <w:r w:rsidR="00545653" w:rsidRPr="00B454DA">
        <w:rPr>
          <w:rFonts w:cs="Arial"/>
          <w:iCs/>
        </w:rPr>
        <w:t xml:space="preserve"> in the </w:t>
      </w:r>
      <w:r w:rsidR="0089594D" w:rsidRPr="00B454DA">
        <w:rPr>
          <w:rFonts w:cs="Arial"/>
          <w:i/>
          <w:iCs/>
        </w:rPr>
        <w:t>2019-2020 Form Workbook</w:t>
      </w:r>
      <w:r w:rsidR="0089594D" w:rsidRPr="00B454DA">
        <w:rPr>
          <w:rFonts w:cs="Arial"/>
          <w:iCs/>
        </w:rPr>
        <w:t xml:space="preserve"> </w:t>
      </w:r>
      <w:r w:rsidR="00545653" w:rsidRPr="00B454DA">
        <w:rPr>
          <w:rFonts w:cs="Arial"/>
          <w:iCs/>
        </w:rPr>
        <w:t xml:space="preserve">Excel </w:t>
      </w:r>
      <w:r w:rsidR="0089594D" w:rsidRPr="00B454DA">
        <w:rPr>
          <w:rFonts w:cs="Arial"/>
          <w:iCs/>
        </w:rPr>
        <w:t>file</w:t>
      </w:r>
      <w:r w:rsidR="00545653" w:rsidRPr="00B454DA">
        <w:rPr>
          <w:rFonts w:cs="Arial"/>
          <w:iCs/>
        </w:rPr>
        <w:t>.</w:t>
      </w:r>
    </w:p>
    <w:p w:rsidR="00545653" w:rsidRPr="00D34443" w:rsidRDefault="00545653" w:rsidP="00A04DA5">
      <w:pPr>
        <w:spacing w:afterLines="240" w:after="576"/>
        <w:rPr>
          <w:rFonts w:cs="Arial"/>
        </w:rPr>
      </w:pPr>
    </w:p>
    <w:p w:rsidR="00DC293C" w:rsidRDefault="00A8039D" w:rsidP="0089594D">
      <w:pPr>
        <w:pStyle w:val="Heading1"/>
      </w:pPr>
      <w:bookmarkStart w:id="9" w:name="_3._CAPITAL_OUTLAY"/>
      <w:bookmarkEnd w:id="9"/>
      <w:r w:rsidRPr="00D34443">
        <w:lastRenderedPageBreak/>
        <w:t xml:space="preserve">CAPITAL OUTLAY </w:t>
      </w:r>
      <w:r w:rsidR="007B1AEF">
        <w:t>(FURNITURE AND EQUIPMENT)</w:t>
      </w:r>
      <w:r w:rsidR="004E1518">
        <w:t>,</w:t>
      </w:r>
      <w:r w:rsidR="007B1AEF">
        <w:t xml:space="preserve"> and REQUEST</w:t>
      </w:r>
      <w:r w:rsidR="004E1518">
        <w:t>S</w:t>
      </w:r>
      <w:r w:rsidR="007B1AEF">
        <w:t xml:space="preserve"> </w:t>
      </w:r>
      <w:r w:rsidR="00DC293C" w:rsidRPr="00D34443">
        <w:t>FOR ALTERATION</w:t>
      </w:r>
      <w:r w:rsidR="007B1AEF">
        <w:t xml:space="preserve"> OF EXISTING SPACE</w:t>
      </w:r>
    </w:p>
    <w:p w:rsidR="00A82EBA" w:rsidRDefault="007B1AEF" w:rsidP="004E1518">
      <w:pPr>
        <w:pStyle w:val="Header"/>
      </w:pPr>
      <w:r w:rsidRPr="00D34443">
        <w:t xml:space="preserve">Due to Division Vice President: </w:t>
      </w:r>
      <w:r w:rsidR="00A82EBA">
        <w:fldChar w:fldCharType="begin"/>
      </w:r>
      <w:r w:rsidR="00A82EBA">
        <w:instrText xml:space="preserve"> AUTOTEXT  " Blank"  \* MERGEFORMAT </w:instrText>
      </w:r>
      <w:r w:rsidR="00A82EBA">
        <w:fldChar w:fldCharType="separate"/>
      </w:r>
      <w:sdt>
        <w:sdtPr>
          <w:id w:val="-1998489550"/>
          <w:placeholder>
            <w:docPart w:val="63548897B9774E63A001E9E62B1F938F"/>
          </w:placeholder>
          <w:temporary/>
          <w:showingPlcHdr/>
          <w15:appearance w15:val="hidden"/>
        </w:sdtPr>
        <w:sdtEndPr/>
        <w:sdtContent>
          <w:r w:rsidR="00A82EBA" w:rsidRPr="004E1518">
            <w:rPr>
              <w:shd w:val="clear" w:color="auto" w:fill="D9D9D9" w:themeFill="background1" w:themeFillShade="D9"/>
            </w:rPr>
            <w:t>[Type here]</w:t>
          </w:r>
        </w:sdtContent>
      </w:sdt>
    </w:p>
    <w:p w:rsidR="007B1AEF" w:rsidRPr="00A82EBA" w:rsidRDefault="00A82EBA" w:rsidP="004E1518">
      <w:pPr>
        <w:rPr>
          <w:rFonts w:cs="Arial"/>
          <w:b/>
        </w:rPr>
      </w:pPr>
      <w:r>
        <w:fldChar w:fldCharType="end"/>
      </w:r>
      <w:r w:rsidR="007B1AEF" w:rsidRPr="00D34443">
        <w:t xml:space="preserve">Due to Office for Finance: </w:t>
      </w:r>
      <w:r w:rsidR="007B1AEF" w:rsidRPr="00A82EBA">
        <w:rPr>
          <w:b/>
          <w:iCs/>
        </w:rPr>
        <w:t>April 23, 2019 by 10:00a.m</w:t>
      </w:r>
      <w:r w:rsidR="007B1AEF" w:rsidRPr="00A82EBA">
        <w:rPr>
          <w:b/>
        </w:rPr>
        <w:t>.</w:t>
      </w:r>
    </w:p>
    <w:p w:rsidR="00A8039D" w:rsidRPr="00B454DA" w:rsidRDefault="0089594D" w:rsidP="00B454DA">
      <w:pPr>
        <w:pStyle w:val="Heading2"/>
      </w:pPr>
      <w:bookmarkStart w:id="10" w:name="_3.A_–_Instructions"/>
      <w:bookmarkEnd w:id="10"/>
      <w:r w:rsidRPr="00B454DA">
        <w:t>Instructions</w:t>
      </w:r>
    </w:p>
    <w:p w:rsidR="00A8039D" w:rsidRPr="00D34443" w:rsidRDefault="00A8039D" w:rsidP="00B454DA">
      <w:pPr>
        <w:pStyle w:val="Heading3"/>
        <w:spacing w:after="120"/>
      </w:pPr>
      <w:r w:rsidRPr="00D34443">
        <w:t>Definitions</w:t>
      </w:r>
    </w:p>
    <w:p w:rsidR="00A8039D" w:rsidRPr="00B454DA" w:rsidRDefault="00A8039D" w:rsidP="00B454DA">
      <w:pPr>
        <w:spacing w:after="120"/>
        <w:rPr>
          <w:b/>
        </w:rPr>
      </w:pPr>
      <w:r w:rsidRPr="00B454DA">
        <w:rPr>
          <w:b/>
        </w:rPr>
        <w:t>Minor Equipment</w:t>
      </w:r>
      <w:r w:rsidR="00B454DA">
        <w:rPr>
          <w:b/>
        </w:rPr>
        <w:t xml:space="preserve"> – </w:t>
      </w:r>
      <w:r w:rsidRPr="00B454DA">
        <w:rPr>
          <w:b/>
        </w:rPr>
        <w:t>GL Code 70500</w:t>
      </w:r>
    </w:p>
    <w:p w:rsidR="00A8039D" w:rsidRPr="0089594D" w:rsidRDefault="00A8039D" w:rsidP="00B454DA">
      <w:r w:rsidRPr="0089594D">
        <w:t>Any furniture or equipme</w:t>
      </w:r>
      <w:r w:rsidR="00707530" w:rsidRPr="0089594D">
        <w:t>nt costing less than (&lt;) $1,000,</w:t>
      </w:r>
      <w:r w:rsidRPr="0089594D">
        <w:t xml:space="preserve"> a useful life of greater than one year</w:t>
      </w:r>
      <w:r w:rsidR="00707530" w:rsidRPr="0089594D">
        <w:t>,</w:t>
      </w:r>
      <w:r w:rsidR="00F741E0" w:rsidRPr="0089594D">
        <w:t xml:space="preserve"> and a cost greater than $</w:t>
      </w:r>
      <w:r w:rsidR="00090EA0" w:rsidRPr="0089594D">
        <w:t>2</w:t>
      </w:r>
      <w:r w:rsidR="00F741E0" w:rsidRPr="0089594D">
        <w:t>00,</w:t>
      </w:r>
      <w:r w:rsidRPr="0089594D">
        <w:t xml:space="preserve"> would be considered minor equipment.</w:t>
      </w:r>
      <w:r w:rsidR="00DD5347" w:rsidRPr="0089594D">
        <w:t xml:space="preserve"> </w:t>
      </w:r>
      <w:r w:rsidRPr="0089594D">
        <w:t>Examples include a $</w:t>
      </w:r>
      <w:r w:rsidR="00090EA0" w:rsidRPr="0089594D">
        <w:t>225</w:t>
      </w:r>
      <w:r w:rsidRPr="0089594D">
        <w:t xml:space="preserve"> scanner or $</w:t>
      </w:r>
      <w:r w:rsidR="00F741E0" w:rsidRPr="0089594D">
        <w:t>600</w:t>
      </w:r>
      <w:r w:rsidRPr="0089594D">
        <w:t xml:space="preserve"> printer.</w:t>
      </w:r>
      <w:r w:rsidR="00DD5347" w:rsidRPr="0089594D">
        <w:t xml:space="preserve"> </w:t>
      </w:r>
      <w:r w:rsidRPr="0089594D">
        <w:t xml:space="preserve">The equipment will not be on the college’s inventory system unless the budget signature authority requests that a decal be placed on the equipment for tracking purposes. </w:t>
      </w:r>
    </w:p>
    <w:p w:rsidR="007B1AEF" w:rsidRPr="00B454DA" w:rsidRDefault="00A8039D" w:rsidP="00B454DA">
      <w:pPr>
        <w:rPr>
          <w:rFonts w:cs="Arial"/>
          <w:b/>
          <w:bCs/>
        </w:rPr>
      </w:pPr>
      <w:r w:rsidRPr="00B454DA">
        <w:rPr>
          <w:rFonts w:cs="Arial"/>
          <w:b/>
          <w:bCs/>
        </w:rPr>
        <w:t>Major Equipment</w:t>
      </w:r>
      <w:r w:rsidR="00B454DA">
        <w:rPr>
          <w:rFonts w:cs="Arial"/>
          <w:b/>
          <w:bCs/>
        </w:rPr>
        <w:t xml:space="preserve"> –</w:t>
      </w:r>
      <w:r w:rsidRPr="00B454DA">
        <w:rPr>
          <w:rFonts w:cs="Arial"/>
          <w:b/>
          <w:bCs/>
        </w:rPr>
        <w:t xml:space="preserve"> GL Code 706XX or 710XX</w:t>
      </w:r>
    </w:p>
    <w:p w:rsidR="00A8039D" w:rsidRPr="00B454DA" w:rsidRDefault="0054292F" w:rsidP="00B454DA">
      <w:pPr>
        <w:spacing w:after="120"/>
        <w:rPr>
          <w:rFonts w:cs="Arial"/>
          <w:b/>
          <w:iCs/>
        </w:rPr>
      </w:pPr>
      <w:r w:rsidRPr="00B454DA">
        <w:rPr>
          <w:rFonts w:cs="Arial"/>
          <w:b/>
          <w:iCs/>
        </w:rPr>
        <w:t>Non-I</w:t>
      </w:r>
      <w:r w:rsidR="008F02F3" w:rsidRPr="00B454DA">
        <w:rPr>
          <w:rFonts w:cs="Arial"/>
          <w:b/>
          <w:iCs/>
        </w:rPr>
        <w:t>n</w:t>
      </w:r>
      <w:r w:rsidR="00A8039D" w:rsidRPr="00B454DA">
        <w:rPr>
          <w:rFonts w:cs="Arial"/>
          <w:b/>
          <w:iCs/>
        </w:rPr>
        <w:t>ventori</w:t>
      </w:r>
      <w:r w:rsidR="0089594D" w:rsidRPr="00B454DA">
        <w:rPr>
          <w:rFonts w:cs="Arial"/>
          <w:b/>
          <w:iCs/>
        </w:rPr>
        <w:t>ed</w:t>
      </w:r>
      <w:r w:rsidR="00A8039D" w:rsidRPr="00B454DA">
        <w:rPr>
          <w:rFonts w:cs="Arial"/>
          <w:b/>
          <w:iCs/>
        </w:rPr>
        <w:t xml:space="preserve"> Furniture &amp; Equipment – GL Code 706XX</w:t>
      </w:r>
    </w:p>
    <w:p w:rsidR="00A8039D" w:rsidRPr="0089594D" w:rsidRDefault="00A8039D" w:rsidP="00B454DA">
      <w:pPr>
        <w:rPr>
          <w:rFonts w:cs="Arial"/>
        </w:rPr>
      </w:pPr>
      <w:r w:rsidRPr="0089594D">
        <w:rPr>
          <w:rFonts w:cs="Arial"/>
        </w:rPr>
        <w:t>Any furniture or equipment costing equal to or greater than (=</w:t>
      </w:r>
      <w:r w:rsidR="0089594D" w:rsidRPr="0089594D">
        <w:rPr>
          <w:rFonts w:cs="Arial"/>
        </w:rPr>
        <w:t>&gt;) $</w:t>
      </w:r>
      <w:r w:rsidRPr="0089594D">
        <w:rPr>
          <w:rFonts w:cs="Arial"/>
        </w:rPr>
        <w:t xml:space="preserve">1,000 and less than (&lt;) $5,000 per </w:t>
      </w:r>
      <w:r w:rsidRPr="0089594D">
        <w:rPr>
          <w:rFonts w:cs="Arial"/>
          <w:iCs/>
        </w:rPr>
        <w:t>functional</w:t>
      </w:r>
      <w:r w:rsidRPr="0089594D">
        <w:rPr>
          <w:rFonts w:cs="Arial"/>
        </w:rPr>
        <w:t xml:space="preserve"> item</w:t>
      </w:r>
      <w:r w:rsidR="00F80F13">
        <w:rPr>
          <w:rFonts w:cs="Arial"/>
        </w:rPr>
        <w:t>*</w:t>
      </w:r>
      <w:r w:rsidRPr="0089594D">
        <w:rPr>
          <w:rFonts w:cs="Arial"/>
        </w:rPr>
        <w:t>.</w:t>
      </w:r>
      <w:r w:rsidR="00DD5347" w:rsidRPr="0089594D">
        <w:rPr>
          <w:rFonts w:cs="Arial"/>
        </w:rPr>
        <w:t xml:space="preserve"> </w:t>
      </w:r>
      <w:r w:rsidRPr="0089594D">
        <w:rPr>
          <w:rFonts w:cs="Arial"/>
        </w:rPr>
        <w:t xml:space="preserve">These items </w:t>
      </w:r>
      <w:r w:rsidR="0054292F" w:rsidRPr="0089594D">
        <w:rPr>
          <w:rFonts w:cs="Arial"/>
        </w:rPr>
        <w:t>may</w:t>
      </w:r>
      <w:r w:rsidRPr="0089594D">
        <w:rPr>
          <w:rFonts w:cs="Arial"/>
        </w:rPr>
        <w:t xml:space="preserve"> be tagged and added to the college’s inventory system.</w:t>
      </w:r>
    </w:p>
    <w:p w:rsidR="00A8039D" w:rsidRPr="00B454DA" w:rsidRDefault="00A8039D" w:rsidP="00B454DA">
      <w:pPr>
        <w:spacing w:after="120"/>
        <w:rPr>
          <w:rFonts w:cs="Arial"/>
          <w:b/>
        </w:rPr>
      </w:pPr>
      <w:r w:rsidRPr="00B454DA">
        <w:rPr>
          <w:rFonts w:cs="Arial"/>
          <w:b/>
          <w:iCs/>
        </w:rPr>
        <w:t>Inventori</w:t>
      </w:r>
      <w:r w:rsidR="0089594D" w:rsidRPr="00B454DA">
        <w:rPr>
          <w:rFonts w:cs="Arial"/>
          <w:b/>
          <w:iCs/>
        </w:rPr>
        <w:t>ed</w:t>
      </w:r>
      <w:r w:rsidRPr="00B454DA">
        <w:rPr>
          <w:rFonts w:cs="Arial"/>
          <w:b/>
          <w:iCs/>
        </w:rPr>
        <w:t xml:space="preserve"> Furniture &amp; Equipment – GL Code 710XX</w:t>
      </w:r>
    </w:p>
    <w:p w:rsidR="00A8039D" w:rsidRPr="0089594D" w:rsidRDefault="00A8039D" w:rsidP="00B454DA">
      <w:pPr>
        <w:rPr>
          <w:rFonts w:cs="Arial"/>
        </w:rPr>
      </w:pPr>
      <w:r w:rsidRPr="0089594D">
        <w:rPr>
          <w:rFonts w:cs="Arial"/>
        </w:rPr>
        <w:t>Any furniture or equipment costing equal to or greater than (=</w:t>
      </w:r>
      <w:r w:rsidR="0089594D" w:rsidRPr="0089594D">
        <w:rPr>
          <w:rFonts w:cs="Arial"/>
        </w:rPr>
        <w:t>&gt;) $</w:t>
      </w:r>
      <w:r w:rsidRPr="0089594D">
        <w:rPr>
          <w:rFonts w:cs="Arial"/>
        </w:rPr>
        <w:t xml:space="preserve">5,000 per </w:t>
      </w:r>
      <w:r w:rsidRPr="0089594D">
        <w:rPr>
          <w:rFonts w:cs="Arial"/>
          <w:iCs/>
        </w:rPr>
        <w:t>functional</w:t>
      </w:r>
      <w:r w:rsidR="00B454DA">
        <w:rPr>
          <w:rFonts w:cs="Arial"/>
          <w:iCs/>
        </w:rPr>
        <w:t>*</w:t>
      </w:r>
      <w:r w:rsidRPr="0089594D">
        <w:rPr>
          <w:rFonts w:cs="Arial"/>
        </w:rPr>
        <w:t xml:space="preserve"> item.</w:t>
      </w:r>
      <w:r w:rsidR="00DD5347" w:rsidRPr="0089594D">
        <w:rPr>
          <w:rFonts w:cs="Arial"/>
        </w:rPr>
        <w:t xml:space="preserve"> </w:t>
      </w:r>
      <w:r w:rsidRPr="0089594D">
        <w:rPr>
          <w:rFonts w:cs="Arial"/>
        </w:rPr>
        <w:t>These items will be tagged and added to the college’s inventory system.</w:t>
      </w:r>
    </w:p>
    <w:p w:rsidR="0089594D" w:rsidRDefault="00A8039D" w:rsidP="00B454DA">
      <w:pPr>
        <w:rPr>
          <w:rFonts w:cs="Arial"/>
          <w:i/>
          <w:iCs/>
        </w:rPr>
      </w:pPr>
      <w:r w:rsidRPr="00D34443">
        <w:rPr>
          <w:rFonts w:cs="Arial"/>
          <w:i/>
          <w:iCs/>
        </w:rPr>
        <w:t>*</w:t>
      </w:r>
      <w:r w:rsidRPr="00F80F13">
        <w:rPr>
          <w:rFonts w:cs="Arial"/>
          <w:bCs/>
          <w:i/>
          <w:iCs/>
          <w:sz w:val="18"/>
        </w:rPr>
        <w:t>Functional Item</w:t>
      </w:r>
      <w:r w:rsidR="0089594D" w:rsidRPr="00F80F13">
        <w:rPr>
          <w:rFonts w:cs="Arial"/>
          <w:i/>
          <w:iCs/>
          <w:sz w:val="18"/>
        </w:rPr>
        <w:t xml:space="preserve"> =</w:t>
      </w:r>
      <w:r w:rsidRPr="00F80F13">
        <w:rPr>
          <w:rFonts w:cs="Arial"/>
          <w:i/>
          <w:iCs/>
          <w:sz w:val="18"/>
        </w:rPr>
        <w:t xml:space="preserve"> </w:t>
      </w:r>
      <w:r w:rsidR="00F80F13" w:rsidRPr="00F80F13">
        <w:rPr>
          <w:rFonts w:cs="Arial"/>
          <w:i/>
          <w:iCs/>
          <w:sz w:val="18"/>
        </w:rPr>
        <w:t>f</w:t>
      </w:r>
      <w:r w:rsidRPr="00F80F13">
        <w:rPr>
          <w:rFonts w:cs="Arial"/>
          <w:i/>
          <w:iCs/>
          <w:sz w:val="18"/>
        </w:rPr>
        <w:t>urniture or equipment</w:t>
      </w:r>
      <w:r w:rsidR="00F80F13">
        <w:rPr>
          <w:rFonts w:cs="Arial"/>
          <w:i/>
          <w:iCs/>
          <w:sz w:val="18"/>
        </w:rPr>
        <w:t xml:space="preserve"> that</w:t>
      </w:r>
      <w:r w:rsidRPr="00F80F13">
        <w:rPr>
          <w:rFonts w:cs="Arial"/>
          <w:i/>
          <w:iCs/>
          <w:sz w:val="18"/>
        </w:rPr>
        <w:t xml:space="preserve"> is a complete, working, and useable unit regardless of how many parts are ordered. For </w:t>
      </w:r>
      <w:r w:rsidR="0089594D" w:rsidRPr="00F80F13">
        <w:rPr>
          <w:rFonts w:cs="Arial"/>
          <w:i/>
          <w:iCs/>
          <w:sz w:val="18"/>
        </w:rPr>
        <w:t>example,</w:t>
      </w:r>
      <w:r w:rsidRPr="00F80F13">
        <w:rPr>
          <w:rFonts w:cs="Arial"/>
          <w:i/>
          <w:iCs/>
          <w:sz w:val="18"/>
        </w:rPr>
        <w:t xml:space="preserve"> a “functional” shelving unit includes the shelves, frame, nuts</w:t>
      </w:r>
      <w:r w:rsidR="0089594D" w:rsidRPr="00F80F13">
        <w:rPr>
          <w:rFonts w:cs="Arial"/>
          <w:i/>
          <w:iCs/>
          <w:sz w:val="18"/>
        </w:rPr>
        <w:t xml:space="preserve">, </w:t>
      </w:r>
      <w:r w:rsidRPr="00F80F13">
        <w:rPr>
          <w:rFonts w:cs="Arial"/>
          <w:i/>
          <w:iCs/>
          <w:sz w:val="18"/>
        </w:rPr>
        <w:t xml:space="preserve">bolts, etc. even </w:t>
      </w:r>
      <w:r w:rsidR="00F80F13">
        <w:rPr>
          <w:rFonts w:cs="Arial"/>
          <w:i/>
          <w:iCs/>
          <w:sz w:val="18"/>
        </w:rPr>
        <w:t>if</w:t>
      </w:r>
      <w:r w:rsidRPr="00F80F13">
        <w:rPr>
          <w:rFonts w:cs="Arial"/>
          <w:i/>
          <w:iCs/>
          <w:sz w:val="18"/>
        </w:rPr>
        <w:t xml:space="preserve"> ordered separately.</w:t>
      </w:r>
    </w:p>
    <w:p w:rsidR="00A8039D" w:rsidRPr="00D34443" w:rsidRDefault="00F80F13" w:rsidP="00B454DA">
      <w:pPr>
        <w:pStyle w:val="Heading3"/>
      </w:pPr>
      <w:r>
        <w:t>PC Replacement</w:t>
      </w:r>
    </w:p>
    <w:p w:rsidR="00A8039D" w:rsidRPr="00D34443" w:rsidRDefault="00A8039D" w:rsidP="00B454DA">
      <w:pPr>
        <w:rPr>
          <w:rFonts w:cs="Arial"/>
          <w:b/>
        </w:rPr>
      </w:pPr>
      <w:r w:rsidRPr="00D34443">
        <w:rPr>
          <w:rFonts w:cs="Arial"/>
        </w:rPr>
        <w:t xml:space="preserve">The college has a college-wide replacement program for Personal Computers (PC’s). Each PC currently owned by the college has a schedule as to its replacement. Therefore, DO NOT REQUEST COMPUTERS AS PART OF YOUR CAPITAL OUTLAY REQUESTS. </w:t>
      </w:r>
    </w:p>
    <w:p w:rsidR="00A8039D" w:rsidRPr="00D34443" w:rsidRDefault="00A8039D" w:rsidP="00B454DA">
      <w:pPr>
        <w:pStyle w:val="Heading3"/>
      </w:pPr>
      <w:r w:rsidRPr="00D34443">
        <w:t>M</w:t>
      </w:r>
      <w:r w:rsidR="00F80F13">
        <w:t>onitoring Approved Capital Outlay</w:t>
      </w:r>
    </w:p>
    <w:p w:rsidR="007B1AEF" w:rsidRDefault="00A8039D" w:rsidP="00B454DA">
      <w:pPr>
        <w:rPr>
          <w:b/>
          <w:color w:val="1F497D" w:themeColor="text2"/>
          <w:sz w:val="24"/>
        </w:rPr>
      </w:pPr>
      <w:r w:rsidRPr="00D34443">
        <w:t>The purchasing department is provided a list of approved Major Equipment Capital Outlay and monitors requests throughout the year.</w:t>
      </w:r>
      <w:r w:rsidR="00DD5347" w:rsidRPr="00D34443">
        <w:t xml:space="preserve"> </w:t>
      </w:r>
      <w:r w:rsidRPr="00D34443">
        <w:t xml:space="preserve">ALL requisitions for major equipment items NOT on the approved list will require </w:t>
      </w:r>
      <w:r w:rsidR="0054292F" w:rsidRPr="00D34443">
        <w:t xml:space="preserve">divisional </w:t>
      </w:r>
      <w:r w:rsidRPr="00D34443">
        <w:t>Vice President approval for processing.</w:t>
      </w:r>
      <w:r w:rsidR="00DD5347" w:rsidRPr="00D34443">
        <w:t xml:space="preserve"> </w:t>
      </w:r>
      <w:r w:rsidRPr="00D34443">
        <w:t>Not all capital requests are funded and any deviation from the approved list must be reviewed in an effort to allow Vice Presidents to fund top priorities within each division.</w:t>
      </w:r>
    </w:p>
    <w:p w:rsidR="00D143A1" w:rsidRPr="00D34443" w:rsidRDefault="00D143A1" w:rsidP="00B454DA">
      <w:pPr>
        <w:pStyle w:val="Heading3"/>
      </w:pPr>
      <w:r w:rsidRPr="00D34443">
        <w:t>R</w:t>
      </w:r>
      <w:r w:rsidR="00F80F13">
        <w:t>equests for Changes to an Existing Space</w:t>
      </w:r>
    </w:p>
    <w:p w:rsidR="00F80F13" w:rsidRDefault="00D143A1" w:rsidP="00B454DA">
      <w:r w:rsidRPr="00D34443">
        <w:t>In an effort to assure the College has collected all ideas and requests for changes to existing space this form has been added to the operating budget process. Requests must be approved by budget signature authorities and division Vice Presidents</w:t>
      </w:r>
      <w:r w:rsidR="00F80F13">
        <w:t>.</w:t>
      </w:r>
    </w:p>
    <w:p w:rsidR="00A8039D" w:rsidRPr="00F80F13" w:rsidRDefault="00A8039D" w:rsidP="004E1518">
      <w:pPr>
        <w:pStyle w:val="Heading2"/>
        <w:spacing w:after="80"/>
      </w:pPr>
      <w:bookmarkStart w:id="11" w:name="_3.B_–_Steps"/>
      <w:bookmarkEnd w:id="11"/>
      <w:r w:rsidRPr="00D34443">
        <w:lastRenderedPageBreak/>
        <w:t xml:space="preserve">Steps to </w:t>
      </w:r>
      <w:r w:rsidR="00F80F13">
        <w:t>Pr</w:t>
      </w:r>
      <w:r w:rsidRPr="00D34443">
        <w:t>epare</w:t>
      </w:r>
    </w:p>
    <w:p w:rsidR="00A8039D" w:rsidRPr="004E1518" w:rsidRDefault="00A8039D" w:rsidP="004E1518">
      <w:pPr>
        <w:spacing w:after="120"/>
        <w:rPr>
          <w:i/>
        </w:rPr>
      </w:pPr>
      <w:r w:rsidRPr="004E1518">
        <w:rPr>
          <w:i/>
        </w:rPr>
        <w:t>You can use the embedded Excel tables in this document or use the Excel File (</w:t>
      </w:r>
      <w:r w:rsidR="00DD63C7" w:rsidRPr="004E1518">
        <w:rPr>
          <w:i/>
        </w:rPr>
        <w:t>2019-2020</w:t>
      </w:r>
      <w:r w:rsidRPr="004E1518">
        <w:rPr>
          <w:i/>
        </w:rPr>
        <w:t xml:space="preserve"> </w:t>
      </w:r>
      <w:r w:rsidR="00BA4ECE" w:rsidRPr="004E1518">
        <w:rPr>
          <w:i/>
        </w:rPr>
        <w:t xml:space="preserve">Operating Budget </w:t>
      </w:r>
      <w:r w:rsidRPr="004E1518">
        <w:rPr>
          <w:i/>
        </w:rPr>
        <w:t>Form Workbook) that contains all the Forms needed (we have found the</w:t>
      </w:r>
      <w:r w:rsidR="00F80F13" w:rsidRPr="004E1518">
        <w:rPr>
          <w:i/>
        </w:rPr>
        <w:t xml:space="preserve"> </w:t>
      </w:r>
      <w:r w:rsidRPr="004E1518">
        <w:rPr>
          <w:i/>
        </w:rPr>
        <w:t>Excel file to be easier).</w:t>
      </w:r>
    </w:p>
    <w:p w:rsidR="00F80F13" w:rsidRDefault="00A8039D" w:rsidP="004E1518">
      <w:pPr>
        <w:pStyle w:val="Heading3"/>
        <w:spacing w:after="40"/>
      </w:pPr>
      <w:r w:rsidRPr="00D34443">
        <w:t>Step 1</w:t>
      </w:r>
    </w:p>
    <w:p w:rsidR="00A8039D" w:rsidRPr="00D34443" w:rsidRDefault="00A8039D" w:rsidP="004E1518">
      <w:pPr>
        <w:rPr>
          <w:rFonts w:cs="Arial"/>
        </w:rPr>
      </w:pPr>
      <w:r w:rsidRPr="00D34443">
        <w:rPr>
          <w:rFonts w:cs="Arial"/>
        </w:rPr>
        <w:t xml:space="preserve">Complete </w:t>
      </w:r>
      <w:r w:rsidR="00DD63C7" w:rsidRPr="00D34443">
        <w:rPr>
          <w:rFonts w:cs="Arial"/>
        </w:rPr>
        <w:t>2019-2020</w:t>
      </w:r>
      <w:r w:rsidRPr="00D34443">
        <w:rPr>
          <w:rFonts w:cs="Arial"/>
        </w:rPr>
        <w:t xml:space="preserve"> Operating Capital Outlay Request form (Page </w:t>
      </w:r>
      <w:r w:rsidR="004D7EC3" w:rsidRPr="00D34443">
        <w:rPr>
          <w:rFonts w:cs="Arial"/>
        </w:rPr>
        <w:t>14</w:t>
      </w:r>
      <w:r w:rsidRPr="00D34443">
        <w:rPr>
          <w:rFonts w:cs="Arial"/>
        </w:rPr>
        <w:t xml:space="preserve">) for all equipment needs for </w:t>
      </w:r>
      <w:r w:rsidRPr="00D34443">
        <w:rPr>
          <w:rFonts w:cs="Arial"/>
          <w:b/>
          <w:i/>
        </w:rPr>
        <w:t>continuing</w:t>
      </w:r>
      <w:r w:rsidRPr="00D34443">
        <w:rPr>
          <w:rFonts w:cs="Arial"/>
        </w:rPr>
        <w:t xml:space="preserve"> </w:t>
      </w:r>
      <w:r w:rsidR="0054292F" w:rsidRPr="00D34443">
        <w:rPr>
          <w:rFonts w:cs="Arial"/>
        </w:rPr>
        <w:t>programs if this is requested by your Vice President.</w:t>
      </w:r>
    </w:p>
    <w:p w:rsidR="00F80F13" w:rsidRDefault="00A8039D" w:rsidP="004E1518">
      <w:pPr>
        <w:pStyle w:val="Heading3"/>
        <w:spacing w:after="40"/>
      </w:pPr>
      <w:r w:rsidRPr="00D34443">
        <w:t>Step 2</w:t>
      </w:r>
    </w:p>
    <w:p w:rsidR="00A8039D" w:rsidRPr="00D34443" w:rsidRDefault="00A8039D" w:rsidP="004E1518">
      <w:pPr>
        <w:rPr>
          <w:rFonts w:cs="Arial"/>
        </w:rPr>
      </w:pPr>
      <w:r w:rsidRPr="00D34443">
        <w:rPr>
          <w:rFonts w:cs="Arial"/>
        </w:rPr>
        <w:t>Fill-in the department name and number at the top of the form for the department the request is for.</w:t>
      </w:r>
    </w:p>
    <w:p w:rsidR="00F80F13" w:rsidRDefault="00A8039D" w:rsidP="004E1518">
      <w:pPr>
        <w:pStyle w:val="Heading3"/>
        <w:spacing w:after="40"/>
      </w:pPr>
      <w:r w:rsidRPr="00D34443">
        <w:t xml:space="preserve">Step </w:t>
      </w:r>
      <w:r w:rsidR="00F80F13">
        <w:t>3</w:t>
      </w:r>
    </w:p>
    <w:p w:rsidR="00F80F13" w:rsidRDefault="00A8039D" w:rsidP="004E1518">
      <w:pPr>
        <w:rPr>
          <w:iCs/>
        </w:rPr>
      </w:pPr>
      <w:r w:rsidRPr="00D34443">
        <w:t xml:space="preserve">Row 1 - enter the </w:t>
      </w:r>
      <w:r w:rsidRPr="00D34443">
        <w:rPr>
          <w:b/>
        </w:rPr>
        <w:t>Total</w:t>
      </w:r>
      <w:r w:rsidRPr="00D34443">
        <w:t xml:space="preserve"> budget requested (double-click on the table to input data or use the Excel Workbook provided with all Forms) for </w:t>
      </w:r>
      <w:r w:rsidR="00DD63C7" w:rsidRPr="00D34443">
        <w:t>2019-2020</w:t>
      </w:r>
      <w:r w:rsidRPr="00D34443">
        <w:t xml:space="preserve"> </w:t>
      </w:r>
      <w:r w:rsidRPr="00D34443">
        <w:rPr>
          <w:b/>
          <w:i/>
        </w:rPr>
        <w:t xml:space="preserve">Replacement </w:t>
      </w:r>
      <w:r w:rsidRPr="00D34443">
        <w:t>of Minor Equipment (GLC 705-See Definition) in the Total Cost column of the Minor Equipment table</w:t>
      </w:r>
      <w:r w:rsidRPr="00D34443">
        <w:rPr>
          <w:i/>
        </w:rPr>
        <w:t>. (It is not necessary to list each item for this category of capital outlay)</w:t>
      </w:r>
      <w:r w:rsidRPr="00D34443">
        <w:rPr>
          <w:iCs/>
        </w:rPr>
        <w:t xml:space="preserve"> </w:t>
      </w:r>
    </w:p>
    <w:p w:rsidR="00F80F13" w:rsidRDefault="00A8039D" w:rsidP="004E1518">
      <w:pPr>
        <w:pStyle w:val="Heading3"/>
        <w:spacing w:after="40"/>
      </w:pPr>
      <w:r w:rsidRPr="00D34443">
        <w:t>Step 4</w:t>
      </w:r>
    </w:p>
    <w:p w:rsidR="00A8039D" w:rsidRPr="00D34443" w:rsidRDefault="00A8039D" w:rsidP="004E1518">
      <w:pPr>
        <w:rPr>
          <w:i/>
        </w:rPr>
      </w:pPr>
      <w:r w:rsidRPr="00D34443">
        <w:t xml:space="preserve">Row 2 - enter the </w:t>
      </w:r>
      <w:r w:rsidRPr="00D34443">
        <w:rPr>
          <w:b/>
        </w:rPr>
        <w:t>Total</w:t>
      </w:r>
      <w:r w:rsidRPr="00D34443">
        <w:t xml:space="preserve"> budget requested (double-click on the table to input data or use the Excel Workbook provided with all Forms) for </w:t>
      </w:r>
      <w:r w:rsidR="00DD63C7" w:rsidRPr="00D34443">
        <w:t>2019-2020</w:t>
      </w:r>
      <w:r w:rsidRPr="00D34443">
        <w:t xml:space="preserve"> </w:t>
      </w:r>
      <w:r w:rsidRPr="00D34443">
        <w:rPr>
          <w:b/>
          <w:i/>
        </w:rPr>
        <w:t>New</w:t>
      </w:r>
      <w:r w:rsidRPr="00D34443">
        <w:rPr>
          <w:i/>
        </w:rPr>
        <w:t xml:space="preserve"> </w:t>
      </w:r>
      <w:r w:rsidRPr="00D34443">
        <w:t>Minor Equipment (GLC 705-See Definition) in the Total Cost column of the Minor Equipment table</w:t>
      </w:r>
      <w:r w:rsidRPr="00D34443">
        <w:rPr>
          <w:i/>
        </w:rPr>
        <w:t>. (It is not necessary to list each item for this category of capital outlay)</w:t>
      </w:r>
      <w:r w:rsidR="00DD5347" w:rsidRPr="00D34443">
        <w:rPr>
          <w:iCs/>
        </w:rPr>
        <w:t xml:space="preserve"> </w:t>
      </w:r>
    </w:p>
    <w:p w:rsidR="00F80F13" w:rsidRDefault="00A8039D" w:rsidP="004E1518">
      <w:pPr>
        <w:pStyle w:val="Heading3"/>
        <w:spacing w:after="40"/>
      </w:pPr>
      <w:r w:rsidRPr="00D34443">
        <w:t>Step 5</w:t>
      </w:r>
    </w:p>
    <w:p w:rsidR="00A8039D" w:rsidRPr="00D34443" w:rsidRDefault="00A8039D" w:rsidP="004E1518">
      <w:pPr>
        <w:rPr>
          <w:i/>
          <w:iCs/>
        </w:rPr>
      </w:pPr>
      <w:r w:rsidRPr="00D34443">
        <w:t xml:space="preserve">Calculate the total cost of Rows 1 &amp; 2 (Total Minor Equipment) to derive the Total Cost requested of Minor Equipment. </w:t>
      </w:r>
      <w:r w:rsidRPr="00D34443">
        <w:rPr>
          <w:i/>
          <w:iCs/>
        </w:rPr>
        <w:t>This will automatically calculate as long as the formula is not changed.</w:t>
      </w:r>
    </w:p>
    <w:p w:rsidR="00F80F13" w:rsidRDefault="00A8039D" w:rsidP="004E1518">
      <w:pPr>
        <w:pStyle w:val="Heading3"/>
        <w:spacing w:after="40"/>
      </w:pPr>
      <w:r w:rsidRPr="00D34443">
        <w:t>Step 6</w:t>
      </w:r>
    </w:p>
    <w:p w:rsidR="00A8039D" w:rsidRPr="00D34443" w:rsidRDefault="00A8039D" w:rsidP="004E1518">
      <w:r w:rsidRPr="00D34443">
        <w:t xml:space="preserve">Rows 3-12- enter in the major equipment table (double-click on the table to input data or use the Excel Workbook provided with all Forms) (GLC 706 or 710-See definition) needed for the department through June 30, </w:t>
      </w:r>
      <w:r w:rsidR="00982F27" w:rsidRPr="00D34443">
        <w:t>201</w:t>
      </w:r>
      <w:r w:rsidR="006D51C6" w:rsidRPr="00D34443">
        <w:t>3</w:t>
      </w:r>
      <w:r w:rsidRPr="00D34443">
        <w:t xml:space="preserve">. For each item please make sure to complete each column in the row by specifying if it is a New (N) or Replacement (R) item, the quantity of the item requested (Qty), the estimated cost per item </w:t>
      </w:r>
      <w:r w:rsidRPr="00D34443">
        <w:rPr>
          <w:i/>
          <w:iCs/>
        </w:rPr>
        <w:t>(Total Cost of the item will automatically calculate as long as the formula has not been altered),</w:t>
      </w:r>
      <w:r w:rsidRPr="00D34443">
        <w:t xml:space="preserve"> and a brief justification for the item.</w:t>
      </w:r>
    </w:p>
    <w:p w:rsidR="00F80F13" w:rsidRDefault="00A8039D" w:rsidP="004E1518">
      <w:pPr>
        <w:pStyle w:val="Heading3"/>
        <w:spacing w:after="40"/>
      </w:pPr>
      <w:r w:rsidRPr="00D34443">
        <w:t>Step 7</w:t>
      </w:r>
    </w:p>
    <w:p w:rsidR="00A8039D" w:rsidRPr="00D34443" w:rsidRDefault="00A8039D" w:rsidP="004E1518">
      <w:r w:rsidRPr="00D34443">
        <w:t>Row 13</w:t>
      </w:r>
      <w:r w:rsidR="00F80F13">
        <w:t xml:space="preserve"> </w:t>
      </w:r>
      <w:r w:rsidRPr="00D34443">
        <w:t>-</w:t>
      </w:r>
      <w:r w:rsidR="00F80F13">
        <w:t xml:space="preserve"> </w:t>
      </w:r>
      <w:r w:rsidRPr="00D34443">
        <w:t xml:space="preserve">Calculate the Total Major Equipment cost. </w:t>
      </w:r>
      <w:r w:rsidRPr="00D34443">
        <w:rPr>
          <w:i/>
          <w:iCs/>
        </w:rPr>
        <w:t>It will automatically calculate as long as formulas are not changed in the input table</w:t>
      </w:r>
      <w:r w:rsidRPr="00D34443">
        <w:t>. This amount should be the sum of the Total Cost column rows 3-12.</w:t>
      </w:r>
    </w:p>
    <w:p w:rsidR="00F80F13" w:rsidRDefault="00A8039D" w:rsidP="004E1518">
      <w:pPr>
        <w:pStyle w:val="Heading3"/>
        <w:spacing w:after="40"/>
      </w:pPr>
      <w:r w:rsidRPr="00D34443">
        <w:t>Step 8</w:t>
      </w:r>
    </w:p>
    <w:p w:rsidR="004030CA" w:rsidRDefault="00A8039D" w:rsidP="004E1518">
      <w:r w:rsidRPr="00D34443">
        <w:rPr>
          <w:b/>
        </w:rPr>
        <w:t>Prioritize</w:t>
      </w:r>
      <w:r w:rsidRPr="00D34443">
        <w:t xml:space="preserve"> </w:t>
      </w:r>
      <w:r w:rsidRPr="00D34443">
        <w:rPr>
          <w:i/>
        </w:rPr>
        <w:t>all</w:t>
      </w:r>
      <w:r w:rsidRPr="00D34443">
        <w:t xml:space="preserve"> Capital Outlay requests for </w:t>
      </w:r>
      <w:r w:rsidRPr="00D34443">
        <w:rPr>
          <w:b/>
        </w:rPr>
        <w:t>major equipment</w:t>
      </w:r>
      <w:r w:rsidRPr="00D34443">
        <w:t xml:space="preserve"> (GLC 706 or 710) in the Priority # column. It is important that you only use each number once so that your priorities are understood.</w:t>
      </w:r>
    </w:p>
    <w:p w:rsidR="00F80F13" w:rsidRDefault="00F80F13" w:rsidP="004E1518">
      <w:pPr>
        <w:pStyle w:val="Heading3"/>
        <w:spacing w:after="40"/>
      </w:pPr>
      <w:r>
        <w:t>St</w:t>
      </w:r>
      <w:r w:rsidR="00A8039D" w:rsidRPr="00D34443">
        <w:t>ep 9</w:t>
      </w:r>
      <w:r>
        <w:t xml:space="preserve"> </w:t>
      </w:r>
    </w:p>
    <w:p w:rsidR="00A8039D" w:rsidRPr="00D34443" w:rsidRDefault="00A8039D" w:rsidP="004E1518">
      <w:r w:rsidRPr="00D34443">
        <w:t xml:space="preserve">Budget signature authority signs the bottom of request form signifying </w:t>
      </w:r>
      <w:r w:rsidR="00982F27" w:rsidRPr="00D34443">
        <w:t>thei</w:t>
      </w:r>
      <w:r w:rsidR="004B36F0" w:rsidRPr="00D34443">
        <w:t>r</w:t>
      </w:r>
      <w:r w:rsidRPr="00D34443">
        <w:t xml:space="preserve"> approval.</w:t>
      </w:r>
    </w:p>
    <w:p w:rsidR="00E5220A" w:rsidRDefault="0054292F" w:rsidP="004E1518">
      <w:pPr>
        <w:pStyle w:val="Heading3"/>
        <w:spacing w:after="40"/>
      </w:pPr>
      <w:r w:rsidRPr="00D34443">
        <w:t>Step 10</w:t>
      </w:r>
    </w:p>
    <w:p w:rsidR="004030CA" w:rsidRDefault="0054292F" w:rsidP="004030CA">
      <w:r w:rsidRPr="00D34443">
        <w:t>Division Vice President submits summary file of all requests for Capital Outlay.</w:t>
      </w:r>
    </w:p>
    <w:p w:rsidR="00A8039D" w:rsidRPr="00D34443" w:rsidRDefault="00A8039D" w:rsidP="004E1518">
      <w:pPr>
        <w:pStyle w:val="Heading2"/>
        <w:spacing w:after="240"/>
      </w:pPr>
      <w:bookmarkStart w:id="12" w:name="_2.C_–_Operating"/>
      <w:bookmarkEnd w:id="12"/>
      <w:r w:rsidRPr="004E1518">
        <w:rPr>
          <w:i/>
        </w:rPr>
        <w:lastRenderedPageBreak/>
        <w:t>Operating Capital Outlay Request</w:t>
      </w:r>
      <w:r w:rsidRPr="00D34443">
        <w:t xml:space="preserve"> Form (Fund 1)</w:t>
      </w:r>
    </w:p>
    <w:p w:rsidR="004E1518" w:rsidRDefault="00A8039D">
      <w:pPr>
        <w:pStyle w:val="Header"/>
      </w:pPr>
      <w:r w:rsidRPr="00D34443">
        <w:t>Department Name:</w:t>
      </w:r>
      <w:r w:rsidR="004E1518">
        <w:fldChar w:fldCharType="begin"/>
      </w:r>
      <w:r w:rsidR="004E1518">
        <w:instrText xml:space="preserve"> AUTOTEXT  " Blank"  \* MERGEFORMAT </w:instrText>
      </w:r>
      <w:r w:rsidR="004E1518">
        <w:fldChar w:fldCharType="separate"/>
      </w:r>
      <w:r w:rsidR="004E1518">
        <w:t xml:space="preserve"> </w:t>
      </w:r>
      <w:r w:rsidR="004E1518">
        <w:fldChar w:fldCharType="begin"/>
      </w:r>
      <w:r w:rsidR="004E1518">
        <w:instrText xml:space="preserve"> AUTOTEXT  " Blank"  \* MERGEFORMAT </w:instrText>
      </w:r>
      <w:r w:rsidR="004E1518">
        <w:fldChar w:fldCharType="separate"/>
      </w:r>
      <w:sdt>
        <w:sdtPr>
          <w:id w:val="1792483999"/>
          <w:placeholder>
            <w:docPart w:val="A936556460F446FA9906A175D905E79B"/>
          </w:placeholder>
          <w:temporary/>
          <w:showingPlcHdr/>
          <w15:appearance w15:val="hidden"/>
        </w:sdtPr>
        <w:sdtEndPr/>
        <w:sdtContent>
          <w:r w:rsidR="004E1518" w:rsidRPr="004E1518">
            <w:rPr>
              <w:shd w:val="clear" w:color="auto" w:fill="D9D9D9" w:themeFill="background1" w:themeFillShade="D9"/>
            </w:rPr>
            <w:t>[Type here]</w:t>
          </w:r>
        </w:sdtContent>
      </w:sdt>
    </w:p>
    <w:p w:rsidR="004E1518" w:rsidRDefault="004E1518">
      <w:pPr>
        <w:pStyle w:val="Header"/>
      </w:pPr>
      <w:r>
        <w:fldChar w:fldCharType="end"/>
      </w:r>
      <w:r>
        <w:fldChar w:fldCharType="end"/>
      </w:r>
      <w:r w:rsidR="00A8039D" w:rsidRPr="00D34443">
        <w:t xml:space="preserve">Department Number: </w:t>
      </w:r>
      <w:r>
        <w:fldChar w:fldCharType="begin"/>
      </w:r>
      <w:r>
        <w:instrText xml:space="preserve"> AUTOTEXT  " Blank"  \* MERGEFORMAT </w:instrText>
      </w:r>
      <w:r>
        <w:fldChar w:fldCharType="separate"/>
      </w:r>
      <w:sdt>
        <w:sdtPr>
          <w:id w:val="-663860336"/>
          <w:placeholder>
            <w:docPart w:val="271106BFFB00427A85BA89AC3332F683"/>
          </w:placeholder>
          <w:temporary/>
          <w:showingPlcHdr/>
          <w15:appearance w15:val="hidden"/>
        </w:sdtPr>
        <w:sdtEndPr/>
        <w:sdtContent>
          <w:r w:rsidRPr="004E1518">
            <w:rPr>
              <w:shd w:val="clear" w:color="auto" w:fill="D9D9D9" w:themeFill="background1" w:themeFillShade="D9"/>
            </w:rPr>
            <w:t>[Type here]</w:t>
          </w:r>
        </w:sdtContent>
      </w:sdt>
    </w:p>
    <w:p w:rsidR="004030CA" w:rsidRPr="004E1518" w:rsidRDefault="007A4025" w:rsidP="004E1518">
      <w:pPr>
        <w:rPr>
          <w:b/>
        </w:rPr>
      </w:pPr>
      <w:r>
        <w:rPr>
          <w:noProof/>
        </w:rPr>
        <w:object w:dxaOrig="1440" w:dyaOrig="1440">
          <v:shape id="_x0000_s1145" type="#_x0000_t75" alt="embedded Excel worksheet for Minor Equipment costs" style="position:absolute;margin-left:1.05pt;margin-top:18.1pt;width:389.9pt;height:88.65pt;z-index:251661824">
            <v:imagedata r:id="rId14" o:title=""/>
            <w10:wrap type="topAndBottom"/>
          </v:shape>
          <o:OLEObject Type="Embed" ProgID="Excel.Sheet.8" ShapeID="_x0000_s1145" DrawAspect="Content" ObjectID="_1613978294" r:id="rId15"/>
        </w:object>
      </w:r>
      <w:r w:rsidR="004E1518">
        <w:fldChar w:fldCharType="end"/>
      </w:r>
      <w:r w:rsidR="00A8039D" w:rsidRPr="004E1518">
        <w:rPr>
          <w:b/>
        </w:rPr>
        <w:t>Minor Equipment-GLC 70500 (Items costing less than $1,000)</w:t>
      </w:r>
    </w:p>
    <w:p w:rsidR="004E1518" w:rsidRDefault="004030CA" w:rsidP="004E1518">
      <w:pPr>
        <w:spacing w:after="120"/>
        <w:rPr>
          <w:b/>
        </w:rPr>
      </w:pPr>
      <w:r>
        <w:br/>
      </w:r>
      <w:r w:rsidR="00A8039D" w:rsidRPr="004E1518">
        <w:rPr>
          <w:b/>
        </w:rPr>
        <w:t>Major Equipment-GLC 706XX or 710XX (Items costing $1,000 or greater)</w:t>
      </w:r>
      <w:r w:rsidRPr="004E1518">
        <w:rPr>
          <w:b/>
        </w:rPr>
        <w:t xml:space="preserve"> </w:t>
      </w:r>
    </w:p>
    <w:p w:rsidR="00A8039D" w:rsidRPr="00D34443" w:rsidRDefault="007A4025" w:rsidP="004030CA">
      <w:pPr>
        <w:rPr>
          <w:rFonts w:cs="Arial"/>
        </w:rPr>
      </w:pPr>
      <w:r>
        <w:rPr>
          <w:rFonts w:cs="Arial"/>
          <w:noProof/>
        </w:rPr>
        <w:object w:dxaOrig="1440" w:dyaOrig="1440">
          <v:shape id="_x0000_s1146" type="#_x0000_t75" alt="embedded Excel worksheet for Major Equipment costs." style="position:absolute;margin-left:1.05pt;margin-top:23.75pt;width:494.15pt;height:257.4pt;z-index:251662848">
            <v:imagedata r:id="rId16" o:title=""/>
            <w10:wrap type="topAndBottom"/>
          </v:shape>
          <o:OLEObject Type="Embed" ProgID="Excel.Sheet.8" ShapeID="_x0000_s1146" DrawAspect="Content" ObjectID="_1613978295" r:id="rId17"/>
        </w:object>
      </w:r>
      <w:r w:rsidR="004030CA">
        <w:t>(</w:t>
      </w:r>
      <w:r w:rsidR="00A8039D" w:rsidRPr="00D34443">
        <w:t>Remember no computer requests will be considered</w:t>
      </w:r>
      <w:r w:rsidR="004030CA">
        <w:t>)</w:t>
      </w:r>
    </w:p>
    <w:p w:rsidR="004E1518" w:rsidRDefault="004E1518" w:rsidP="004030CA">
      <w:pPr>
        <w:rPr>
          <w:b/>
        </w:rPr>
      </w:pPr>
    </w:p>
    <w:p w:rsidR="00A8039D" w:rsidRDefault="00A8039D" w:rsidP="004030CA">
      <w:r w:rsidRPr="004030CA">
        <w:rPr>
          <w:b/>
        </w:rPr>
        <w:t>Budget Authority</w:t>
      </w:r>
      <w:r w:rsidR="004030CA" w:rsidRPr="004030CA">
        <w:rPr>
          <w:b/>
        </w:rPr>
        <w:t xml:space="preserve"> Signature</w:t>
      </w:r>
      <w:r w:rsidRPr="004030CA">
        <w:rPr>
          <w:b/>
        </w:rPr>
        <w:t>:</w:t>
      </w:r>
      <w:r w:rsidRPr="00D34443">
        <w:t xml:space="preserve"> ______________________________________</w:t>
      </w:r>
      <w:r w:rsidR="004030CA">
        <w:t>__________________________</w:t>
      </w:r>
    </w:p>
    <w:p w:rsidR="004E1518" w:rsidRDefault="004E1518">
      <w:pPr>
        <w:spacing w:after="0" w:line="240" w:lineRule="auto"/>
        <w:rPr>
          <w:b/>
          <w:sz w:val="32"/>
        </w:rPr>
      </w:pPr>
      <w:bookmarkStart w:id="13" w:name="_2.D_–_Request"/>
      <w:bookmarkEnd w:id="13"/>
      <w:r>
        <w:br w:type="page"/>
      </w:r>
    </w:p>
    <w:p w:rsidR="004030CA" w:rsidRPr="004030CA" w:rsidRDefault="004030CA" w:rsidP="004030CA">
      <w:pPr>
        <w:pStyle w:val="Heading2"/>
      </w:pPr>
      <w:r w:rsidRPr="004E1518">
        <w:rPr>
          <w:i/>
        </w:rPr>
        <w:lastRenderedPageBreak/>
        <w:t xml:space="preserve">Request </w:t>
      </w:r>
      <w:r w:rsidR="004E1518" w:rsidRPr="004E1518">
        <w:rPr>
          <w:i/>
        </w:rPr>
        <w:t>fo</w:t>
      </w:r>
      <w:r w:rsidR="004E1518">
        <w:rPr>
          <w:i/>
        </w:rPr>
        <w:t xml:space="preserve">r </w:t>
      </w:r>
      <w:r w:rsidRPr="004E1518">
        <w:rPr>
          <w:i/>
        </w:rPr>
        <w:t>Alteration</w:t>
      </w:r>
      <w:r>
        <w:t xml:space="preserve"> </w:t>
      </w:r>
      <w:r w:rsidR="004E1518">
        <w:t>Form</w:t>
      </w:r>
    </w:p>
    <w:p w:rsidR="00545653" w:rsidRPr="00D34443" w:rsidRDefault="004030CA" w:rsidP="00A04DA5">
      <w:pPr>
        <w:spacing w:afterLines="240" w:after="576"/>
        <w:rPr>
          <w:rFonts w:cs="Arial"/>
        </w:rPr>
      </w:pPr>
      <w:r w:rsidRPr="00D34443">
        <w:rPr>
          <w:rFonts w:cs="Arial"/>
        </w:rPr>
        <w:object w:dxaOrig="10865" w:dyaOrig="11578">
          <v:shape id="_x0000_i1029" type="#_x0000_t75" alt="A picture of the Request for Alteration, Renovation, or Refurbishing of Existing Space form." style="width:7in;height:534pt" o:ole="" o:allowoverlap="f">
            <v:imagedata r:id="rId18" o:title=""/>
          </v:shape>
          <o:OLEObject Type="Embed" ProgID="Excel.Sheet.12" ShapeID="_x0000_i1029" DrawAspect="Content" ObjectID="_1613978290" r:id="rId19"/>
        </w:object>
      </w:r>
    </w:p>
    <w:p w:rsidR="004030CA" w:rsidRDefault="004030CA" w:rsidP="00A04DA5">
      <w:pPr>
        <w:spacing w:afterLines="240" w:after="576"/>
        <w:jc w:val="center"/>
        <w:outlineLvl w:val="0"/>
        <w:rPr>
          <w:rFonts w:cs="Arial"/>
        </w:rPr>
      </w:pPr>
    </w:p>
    <w:p w:rsidR="00A8039D" w:rsidRPr="00D34443" w:rsidRDefault="00A8039D" w:rsidP="004030CA">
      <w:pPr>
        <w:pStyle w:val="Heading1"/>
      </w:pPr>
      <w:bookmarkStart w:id="14" w:name="_4._2019-2020_PRESIDENT’S"/>
      <w:bookmarkEnd w:id="14"/>
      <w:r w:rsidRPr="00D34443">
        <w:lastRenderedPageBreak/>
        <w:t>PRESIDENT’S BUDGET COMMITTEE</w:t>
      </w:r>
    </w:p>
    <w:p w:rsidR="00A8039D" w:rsidRPr="00D34443" w:rsidRDefault="00685B10" w:rsidP="004030CA">
      <w:pPr>
        <w:pStyle w:val="Heading2"/>
        <w:rPr>
          <w:rFonts w:cs="Arial"/>
          <w:b w:val="0"/>
        </w:rPr>
      </w:pPr>
      <w:bookmarkStart w:id="15" w:name="_4.A_–_Preparing"/>
      <w:bookmarkEnd w:id="15"/>
      <w:r>
        <w:t>Preparing</w:t>
      </w:r>
      <w:r w:rsidR="004030CA">
        <w:t xml:space="preserve"> Discussion Items</w:t>
      </w:r>
    </w:p>
    <w:p w:rsidR="00A8039D" w:rsidRPr="00D34443" w:rsidRDefault="00A8039D" w:rsidP="004E1518">
      <w:pPr>
        <w:rPr>
          <w:bCs/>
        </w:rPr>
      </w:pPr>
      <w:r w:rsidRPr="00D34443">
        <w:rPr>
          <w:bCs/>
        </w:rPr>
        <w:t xml:space="preserve">Each member of the President’s budget committee should be prepared to discuss and present, according to the President’s staff meeting schedule </w:t>
      </w:r>
      <w:r w:rsidR="00685B10">
        <w:rPr>
          <w:bCs/>
        </w:rPr>
        <w:t>below</w:t>
      </w:r>
      <w:r w:rsidRPr="00D34443">
        <w:rPr>
          <w:bCs/>
        </w:rPr>
        <w:t xml:space="preserve">, budget requests from their respective areas for the following: </w:t>
      </w:r>
    </w:p>
    <w:p w:rsidR="00A8039D" w:rsidRPr="004030CA" w:rsidRDefault="00A8039D" w:rsidP="00B02A4A">
      <w:pPr>
        <w:pStyle w:val="ListParagraph"/>
        <w:numPr>
          <w:ilvl w:val="0"/>
          <w:numId w:val="4"/>
        </w:numPr>
        <w:rPr>
          <w:iCs/>
        </w:rPr>
      </w:pPr>
      <w:r w:rsidRPr="004030CA">
        <w:rPr>
          <w:iCs/>
        </w:rPr>
        <w:t>Cost to Continue</w:t>
      </w:r>
    </w:p>
    <w:p w:rsidR="00A8039D" w:rsidRPr="004030CA" w:rsidRDefault="004D3F81" w:rsidP="00B02A4A">
      <w:pPr>
        <w:pStyle w:val="ListParagraph"/>
        <w:numPr>
          <w:ilvl w:val="0"/>
          <w:numId w:val="4"/>
        </w:numPr>
        <w:rPr>
          <w:iCs/>
        </w:rPr>
      </w:pPr>
      <w:r w:rsidRPr="004030CA">
        <w:rPr>
          <w:iCs/>
        </w:rPr>
        <w:t xml:space="preserve">Unfunded </w:t>
      </w:r>
      <w:r w:rsidR="004031A3" w:rsidRPr="004030CA">
        <w:rPr>
          <w:iCs/>
        </w:rPr>
        <w:t xml:space="preserve">Division/Department </w:t>
      </w:r>
      <w:r w:rsidRPr="004030CA">
        <w:rPr>
          <w:iCs/>
        </w:rPr>
        <w:t>Operational</w:t>
      </w:r>
      <w:r w:rsidR="004031A3" w:rsidRPr="004030CA">
        <w:rPr>
          <w:iCs/>
        </w:rPr>
        <w:t xml:space="preserve"> Objectives</w:t>
      </w:r>
    </w:p>
    <w:p w:rsidR="004031A3" w:rsidRPr="004030CA" w:rsidRDefault="00900F00" w:rsidP="00B02A4A">
      <w:pPr>
        <w:pStyle w:val="ListParagraph"/>
        <w:numPr>
          <w:ilvl w:val="0"/>
          <w:numId w:val="4"/>
        </w:numPr>
        <w:rPr>
          <w:iCs/>
        </w:rPr>
      </w:pPr>
      <w:r w:rsidRPr="004030CA">
        <w:rPr>
          <w:iCs/>
        </w:rPr>
        <w:t>Tactics and Strategies for achievement of the Strategic Plan</w:t>
      </w:r>
    </w:p>
    <w:p w:rsidR="00A8039D" w:rsidRPr="00D34443" w:rsidRDefault="00A8039D" w:rsidP="004E1518">
      <w:r w:rsidRPr="00D34443">
        <w:t xml:space="preserve">All such requests must be presented through the </w:t>
      </w:r>
      <w:r w:rsidR="00583BAC" w:rsidRPr="00D34443">
        <w:t>V</w:t>
      </w:r>
      <w:r w:rsidRPr="00D34443">
        <w:t xml:space="preserve">ice </w:t>
      </w:r>
      <w:r w:rsidR="00583BAC" w:rsidRPr="00D34443">
        <w:t>P</w:t>
      </w:r>
      <w:r w:rsidRPr="00D34443">
        <w:t>resident to the President’s Budget Committee.</w:t>
      </w:r>
    </w:p>
    <w:p w:rsidR="00A8039D" w:rsidRPr="00D34443" w:rsidRDefault="00A8039D" w:rsidP="004E1518">
      <w:pPr>
        <w:pStyle w:val="Heading3"/>
      </w:pPr>
      <w:r w:rsidRPr="00D34443">
        <w:t>Definitions</w:t>
      </w:r>
    </w:p>
    <w:p w:rsidR="00A8039D" w:rsidRPr="00D34443" w:rsidRDefault="00A8039D" w:rsidP="004E1518">
      <w:pPr>
        <w:rPr>
          <w:bCs/>
        </w:rPr>
      </w:pPr>
      <w:r w:rsidRPr="004030CA">
        <w:rPr>
          <w:b/>
        </w:rPr>
        <w:t>Cost to Continue:</w:t>
      </w:r>
      <w:r w:rsidR="00DD5347" w:rsidRPr="00D34443">
        <w:t xml:space="preserve"> </w:t>
      </w:r>
      <w:r w:rsidRPr="00D34443">
        <w:rPr>
          <w:bCs/>
        </w:rPr>
        <w:t>Budget requests for i</w:t>
      </w:r>
      <w:r w:rsidRPr="00D34443">
        <w:t>tems and associated costs that are not currently covered in a department’s continuation budget, but are necessary for the continuation of a program at its present level.</w:t>
      </w:r>
      <w:r w:rsidR="00DD5347" w:rsidRPr="00D34443">
        <w:t xml:space="preserve"> </w:t>
      </w:r>
      <w:r w:rsidRPr="00D34443">
        <w:t xml:space="preserve">These items should be for increases that </w:t>
      </w:r>
      <w:r w:rsidRPr="00D34443">
        <w:rPr>
          <w:bCs/>
          <w:i/>
          <w:iCs/>
        </w:rPr>
        <w:t>are not under the control</w:t>
      </w:r>
      <w:r w:rsidRPr="00D34443">
        <w:t xml:space="preserve"> of the department and </w:t>
      </w:r>
      <w:r w:rsidRPr="00D34443">
        <w:rPr>
          <w:bCs/>
          <w:i/>
          <w:iCs/>
        </w:rPr>
        <w:t xml:space="preserve">cannot be covered </w:t>
      </w:r>
      <w:r w:rsidRPr="00D34443">
        <w:t>within the department’s continuation budget.</w:t>
      </w:r>
      <w:r w:rsidR="00DD5347" w:rsidRPr="00D34443">
        <w:t xml:space="preserve"> </w:t>
      </w:r>
      <w:r w:rsidRPr="00D34443">
        <w:rPr>
          <w:i/>
          <w:iCs/>
        </w:rPr>
        <w:t>Examples of these items would be unfunded state mandates, postage rate increases, insurance rate increases, etc</w:t>
      </w:r>
      <w:r w:rsidRPr="00D34443">
        <w:t>.</w:t>
      </w:r>
      <w:r w:rsidR="004030CA">
        <w:t xml:space="preserve"> </w:t>
      </w:r>
      <w:r w:rsidRPr="00D34443">
        <w:rPr>
          <w:bCs/>
        </w:rPr>
        <w:t>These items are approved and allocated prior to any other allocations.</w:t>
      </w:r>
    </w:p>
    <w:p w:rsidR="00A8039D" w:rsidRPr="00D34443" w:rsidRDefault="00A8039D" w:rsidP="004E1518">
      <w:pPr>
        <w:rPr>
          <w:bCs/>
          <w:i/>
          <w:iCs/>
        </w:rPr>
      </w:pPr>
      <w:r w:rsidRPr="004030CA">
        <w:rPr>
          <w:b/>
        </w:rPr>
        <w:t xml:space="preserve">Unfunded </w:t>
      </w:r>
      <w:r w:rsidR="004031A3" w:rsidRPr="004030CA">
        <w:rPr>
          <w:b/>
        </w:rPr>
        <w:t>Division/Department Operational Objectives</w:t>
      </w:r>
      <w:r w:rsidRPr="004030CA">
        <w:rPr>
          <w:b/>
        </w:rPr>
        <w:t>:</w:t>
      </w:r>
      <w:r w:rsidR="00DD5347" w:rsidRPr="00D34443">
        <w:t xml:space="preserve"> </w:t>
      </w:r>
      <w:r w:rsidRPr="00D34443">
        <w:rPr>
          <w:bCs/>
        </w:rPr>
        <w:t>Budget requests that are not currently funded on a recurring basis and a priority for funding has been set by the</w:t>
      </w:r>
      <w:r w:rsidR="004031A3" w:rsidRPr="00D34443">
        <w:rPr>
          <w:bCs/>
        </w:rPr>
        <w:t xml:space="preserve"> division/department</w:t>
      </w:r>
      <w:r w:rsidRPr="00D34443">
        <w:rPr>
          <w:bCs/>
        </w:rPr>
        <w:t xml:space="preserve">. </w:t>
      </w:r>
      <w:r w:rsidRPr="00D34443">
        <w:rPr>
          <w:bCs/>
          <w:i/>
          <w:iCs/>
        </w:rPr>
        <w:t xml:space="preserve">For </w:t>
      </w:r>
      <w:r w:rsidR="007C3F88" w:rsidRPr="00D34443">
        <w:rPr>
          <w:bCs/>
          <w:i/>
          <w:iCs/>
        </w:rPr>
        <w:t>example,</w:t>
      </w:r>
      <w:r w:rsidRPr="00D34443">
        <w:rPr>
          <w:bCs/>
          <w:i/>
          <w:iCs/>
        </w:rPr>
        <w:t xml:space="preserve"> </w:t>
      </w:r>
      <w:r w:rsidR="00FB2A33" w:rsidRPr="00D34443">
        <w:rPr>
          <w:bCs/>
          <w:i/>
          <w:iCs/>
        </w:rPr>
        <w:t>funding for professional development to create a new program.</w:t>
      </w:r>
      <w:r w:rsidRPr="00D34443">
        <w:rPr>
          <w:bCs/>
          <w:i/>
          <w:iCs/>
        </w:rPr>
        <w:t xml:space="preserve"> </w:t>
      </w:r>
    </w:p>
    <w:p w:rsidR="004030CA" w:rsidRPr="00D34443" w:rsidRDefault="00900F00" w:rsidP="004E1518">
      <w:pPr>
        <w:rPr>
          <w:rFonts w:cs="Arial"/>
          <w:b/>
        </w:rPr>
      </w:pPr>
      <w:r w:rsidRPr="004030CA">
        <w:rPr>
          <w:b/>
          <w:bCs/>
        </w:rPr>
        <w:t>Strategic Plan</w:t>
      </w:r>
      <w:r w:rsidR="00583BAC" w:rsidRPr="004030CA">
        <w:rPr>
          <w:b/>
          <w:bCs/>
        </w:rPr>
        <w:t>:</w:t>
      </w:r>
      <w:r w:rsidR="00DD5347" w:rsidRPr="00D34443">
        <w:rPr>
          <w:bCs/>
        </w:rPr>
        <w:t xml:space="preserve"> </w:t>
      </w:r>
      <w:r w:rsidR="00583BAC" w:rsidRPr="00D34443">
        <w:rPr>
          <w:bCs/>
        </w:rPr>
        <w:t xml:space="preserve">Based on recommendations from the Resource and Planning Council items will be presented for funding plans of each </w:t>
      </w:r>
      <w:r w:rsidRPr="00D34443">
        <w:rPr>
          <w:bCs/>
        </w:rPr>
        <w:t>tactic and strategy ready to implement in the upcoming year for achievement of the strategic plan</w:t>
      </w:r>
      <w:r w:rsidR="00583BAC" w:rsidRPr="00D34443">
        <w:rPr>
          <w:bCs/>
        </w:rPr>
        <w:t>.</w:t>
      </w:r>
      <w:r w:rsidR="004030CA" w:rsidRPr="00D34443">
        <w:rPr>
          <w:rFonts w:cs="Arial"/>
          <w:b/>
        </w:rPr>
        <w:t xml:space="preserve"> </w:t>
      </w:r>
    </w:p>
    <w:p w:rsidR="00545653" w:rsidRPr="00685B10" w:rsidRDefault="004E1518" w:rsidP="00637C4E">
      <w:pPr>
        <w:pStyle w:val="Heading2"/>
        <w:rPr>
          <w:b w:val="0"/>
        </w:rPr>
      </w:pPr>
      <w:bookmarkStart w:id="16" w:name="_4.B_–_Schedule"/>
      <w:bookmarkEnd w:id="16"/>
      <w:r>
        <w:t xml:space="preserve">2019-2020 </w:t>
      </w:r>
      <w:r w:rsidR="00685B10">
        <w:t>S</w:t>
      </w:r>
      <w:r w:rsidR="00545653" w:rsidRPr="00D34443">
        <w:t>chedule and Agenda</w:t>
      </w:r>
      <w:r>
        <w:t xml:space="preserve"> Outline</w:t>
      </w:r>
      <w:r w:rsidR="00637C4E">
        <w:t xml:space="preserve"> </w:t>
      </w:r>
      <w:r w:rsidR="00637C4E" w:rsidRPr="00637C4E">
        <w:rPr>
          <w:highlight w:val="yellow"/>
        </w:rPr>
        <w:t>(</w:t>
      </w:r>
      <w:r w:rsidR="00685B10" w:rsidRPr="00637C4E">
        <w:rPr>
          <w:highlight w:val="yellow"/>
        </w:rPr>
        <w:t>DRAFT</w:t>
      </w:r>
      <w:r w:rsidR="00637C4E" w:rsidRPr="00637C4E">
        <w:rPr>
          <w:highlight w:val="yellow"/>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00"/>
        <w:gridCol w:w="6930"/>
        <w:gridCol w:w="1080"/>
        <w:gridCol w:w="1160"/>
      </w:tblGrid>
      <w:tr w:rsidR="0005188F" w:rsidRPr="00D34443" w:rsidTr="00685B10">
        <w:tc>
          <w:tcPr>
            <w:tcW w:w="900" w:type="dxa"/>
            <w:vAlign w:val="center"/>
          </w:tcPr>
          <w:p w:rsidR="0005188F" w:rsidRPr="00685B10" w:rsidRDefault="0005188F" w:rsidP="00685B10">
            <w:pPr>
              <w:spacing w:after="0" w:line="240" w:lineRule="auto"/>
              <w:rPr>
                <w:b/>
              </w:rPr>
            </w:pPr>
            <w:r w:rsidRPr="00685B10">
              <w:rPr>
                <w:b/>
              </w:rPr>
              <w:t>Meeting</w:t>
            </w:r>
          </w:p>
        </w:tc>
        <w:tc>
          <w:tcPr>
            <w:tcW w:w="6930" w:type="dxa"/>
            <w:vAlign w:val="center"/>
          </w:tcPr>
          <w:p w:rsidR="0005188F" w:rsidRPr="00685B10" w:rsidRDefault="0005188F" w:rsidP="00685B10">
            <w:pPr>
              <w:spacing w:after="0" w:line="240" w:lineRule="auto"/>
              <w:rPr>
                <w:b/>
              </w:rPr>
            </w:pPr>
            <w:r w:rsidRPr="00685B10">
              <w:rPr>
                <w:b/>
              </w:rPr>
              <w:t>Agenda Items</w:t>
            </w:r>
          </w:p>
        </w:tc>
        <w:tc>
          <w:tcPr>
            <w:tcW w:w="1080" w:type="dxa"/>
            <w:vAlign w:val="center"/>
          </w:tcPr>
          <w:p w:rsidR="0005188F" w:rsidRPr="00685B10" w:rsidRDefault="0005188F" w:rsidP="00685B10">
            <w:pPr>
              <w:spacing w:after="0" w:line="240" w:lineRule="auto"/>
              <w:rPr>
                <w:b/>
              </w:rPr>
            </w:pPr>
            <w:r w:rsidRPr="00685B10">
              <w:rPr>
                <w:b/>
              </w:rPr>
              <w:t>Date</w:t>
            </w:r>
          </w:p>
        </w:tc>
        <w:tc>
          <w:tcPr>
            <w:tcW w:w="1160" w:type="dxa"/>
            <w:vAlign w:val="center"/>
          </w:tcPr>
          <w:p w:rsidR="0005188F" w:rsidRPr="00685B10" w:rsidRDefault="0005188F" w:rsidP="00685B10">
            <w:pPr>
              <w:spacing w:after="0" w:line="240" w:lineRule="auto"/>
              <w:rPr>
                <w:b/>
              </w:rPr>
            </w:pPr>
            <w:r w:rsidRPr="00685B10">
              <w:rPr>
                <w:b/>
              </w:rPr>
              <w:t>Time</w:t>
            </w:r>
          </w:p>
        </w:tc>
      </w:tr>
      <w:tr w:rsidR="0005188F" w:rsidRPr="00D34443" w:rsidTr="00685B10">
        <w:trPr>
          <w:trHeight w:val="287"/>
        </w:trPr>
        <w:tc>
          <w:tcPr>
            <w:tcW w:w="900" w:type="dxa"/>
            <w:vAlign w:val="center"/>
          </w:tcPr>
          <w:p w:rsidR="0005188F" w:rsidRPr="00D34443" w:rsidRDefault="0005188F" w:rsidP="00685B10">
            <w:pPr>
              <w:spacing w:after="0" w:line="240" w:lineRule="auto"/>
              <w:jc w:val="center"/>
            </w:pPr>
            <w:r w:rsidRPr="00D34443">
              <w:t>1</w:t>
            </w:r>
          </w:p>
        </w:tc>
        <w:tc>
          <w:tcPr>
            <w:tcW w:w="6930" w:type="dxa"/>
            <w:vAlign w:val="center"/>
          </w:tcPr>
          <w:p w:rsidR="0005188F" w:rsidRPr="00D34443" w:rsidRDefault="0005188F" w:rsidP="00685B10">
            <w:pPr>
              <w:spacing w:after="0" w:line="240" w:lineRule="auto"/>
            </w:pPr>
            <w:r w:rsidRPr="00D34443">
              <w:t>Budget Preparation Schedule</w:t>
            </w:r>
          </w:p>
        </w:tc>
        <w:tc>
          <w:tcPr>
            <w:tcW w:w="1080" w:type="dxa"/>
            <w:vAlign w:val="center"/>
          </w:tcPr>
          <w:p w:rsidR="0005188F" w:rsidRPr="00D34443" w:rsidRDefault="00685B10" w:rsidP="00685B10">
            <w:pPr>
              <w:spacing w:after="0" w:line="240" w:lineRule="auto"/>
            </w:pPr>
            <w:r>
              <w:t>v</w:t>
            </w:r>
            <w:r w:rsidR="0005188F" w:rsidRPr="00D34443">
              <w:t>ia email</w:t>
            </w:r>
          </w:p>
        </w:tc>
        <w:tc>
          <w:tcPr>
            <w:tcW w:w="1160" w:type="dxa"/>
            <w:vAlign w:val="center"/>
          </w:tcPr>
          <w:p w:rsidR="0005188F" w:rsidRPr="00D34443" w:rsidRDefault="0005188F" w:rsidP="00685B10">
            <w:pPr>
              <w:spacing w:after="0" w:line="240" w:lineRule="auto"/>
            </w:pPr>
          </w:p>
        </w:tc>
      </w:tr>
      <w:tr w:rsidR="0005188F" w:rsidRPr="00D34443" w:rsidTr="00685B10">
        <w:tc>
          <w:tcPr>
            <w:tcW w:w="900" w:type="dxa"/>
            <w:vAlign w:val="center"/>
          </w:tcPr>
          <w:p w:rsidR="0005188F" w:rsidRPr="00D34443" w:rsidRDefault="0005188F" w:rsidP="00685B10">
            <w:pPr>
              <w:spacing w:after="0" w:line="240" w:lineRule="auto"/>
              <w:jc w:val="center"/>
            </w:pPr>
            <w:r w:rsidRPr="00D34443">
              <w:t>2</w:t>
            </w:r>
          </w:p>
        </w:tc>
        <w:tc>
          <w:tcPr>
            <w:tcW w:w="6930" w:type="dxa"/>
            <w:vAlign w:val="center"/>
          </w:tcPr>
          <w:p w:rsidR="0005188F" w:rsidRPr="00D34443" w:rsidRDefault="0005188F" w:rsidP="00685B10">
            <w:pPr>
              <w:spacing w:after="0" w:line="240" w:lineRule="auto"/>
            </w:pPr>
            <w:r w:rsidRPr="00D34443">
              <w:t xml:space="preserve">Discussion of any program/service area realignment that will impact budget planning for 19/20 operating budget year </w:t>
            </w:r>
          </w:p>
          <w:p w:rsidR="0005188F" w:rsidRPr="00D34443" w:rsidRDefault="0005188F" w:rsidP="00685B10">
            <w:pPr>
              <w:spacing w:after="0" w:line="240" w:lineRule="auto"/>
            </w:pPr>
            <w:r w:rsidRPr="00D34443">
              <w:t>Discussion of fund obligations (i.e. grant commitments) that impact budget planning for 19/20 budget year</w:t>
            </w:r>
          </w:p>
          <w:p w:rsidR="0005188F" w:rsidRPr="00D34443" w:rsidRDefault="0005188F" w:rsidP="00685B10">
            <w:pPr>
              <w:spacing w:after="0" w:line="240" w:lineRule="auto"/>
            </w:pPr>
            <w:r w:rsidRPr="00D34443">
              <w:t>Begin review of funds available projection for 19/20</w:t>
            </w:r>
          </w:p>
        </w:tc>
        <w:tc>
          <w:tcPr>
            <w:tcW w:w="1080" w:type="dxa"/>
            <w:vAlign w:val="center"/>
          </w:tcPr>
          <w:p w:rsidR="0005188F" w:rsidRPr="00D34443" w:rsidRDefault="0005188F" w:rsidP="00685B10">
            <w:pPr>
              <w:spacing w:after="0" w:line="240" w:lineRule="auto"/>
            </w:pPr>
            <w:r w:rsidRPr="00D34443">
              <w:t>Feb 25*</w:t>
            </w:r>
          </w:p>
        </w:tc>
        <w:tc>
          <w:tcPr>
            <w:tcW w:w="1160" w:type="dxa"/>
            <w:vAlign w:val="center"/>
          </w:tcPr>
          <w:p w:rsidR="0005188F" w:rsidRPr="00D34443" w:rsidRDefault="0005188F" w:rsidP="00685B10">
            <w:pPr>
              <w:spacing w:after="0" w:line="240" w:lineRule="auto"/>
            </w:pPr>
            <w:r w:rsidRPr="00D34443">
              <w:t>9:00</w:t>
            </w:r>
          </w:p>
        </w:tc>
      </w:tr>
      <w:tr w:rsidR="0005188F" w:rsidRPr="00D34443" w:rsidTr="00685B10">
        <w:tc>
          <w:tcPr>
            <w:tcW w:w="900" w:type="dxa"/>
            <w:vAlign w:val="center"/>
          </w:tcPr>
          <w:p w:rsidR="0005188F" w:rsidRPr="00D34443" w:rsidRDefault="0005188F" w:rsidP="00685B10">
            <w:pPr>
              <w:spacing w:after="0" w:line="240" w:lineRule="auto"/>
              <w:jc w:val="center"/>
            </w:pPr>
          </w:p>
        </w:tc>
        <w:tc>
          <w:tcPr>
            <w:tcW w:w="6930" w:type="dxa"/>
            <w:vAlign w:val="center"/>
          </w:tcPr>
          <w:p w:rsidR="0005188F" w:rsidRPr="00D34443" w:rsidRDefault="0005188F" w:rsidP="00685B10">
            <w:pPr>
              <w:spacing w:after="0" w:line="240" w:lineRule="auto"/>
              <w:rPr>
                <w:i/>
                <w:color w:val="FF0000"/>
              </w:rPr>
            </w:pPr>
            <w:r w:rsidRPr="00D34443">
              <w:rPr>
                <w:i/>
              </w:rPr>
              <w:t xml:space="preserve">Board Retreat-Preliminary Budget Discussion - </w:t>
            </w:r>
            <w:r w:rsidRPr="00D34443">
              <w:rPr>
                <w:i/>
                <w:color w:val="FF0000"/>
              </w:rPr>
              <w:t>TBD</w:t>
            </w:r>
          </w:p>
        </w:tc>
        <w:tc>
          <w:tcPr>
            <w:tcW w:w="1080" w:type="dxa"/>
            <w:vAlign w:val="center"/>
          </w:tcPr>
          <w:p w:rsidR="0005188F" w:rsidRPr="00D34443" w:rsidRDefault="0005188F" w:rsidP="00685B10">
            <w:pPr>
              <w:spacing w:after="0" w:line="240" w:lineRule="auto"/>
              <w:rPr>
                <w:i/>
              </w:rPr>
            </w:pPr>
            <w:r w:rsidRPr="00D34443">
              <w:rPr>
                <w:i/>
              </w:rPr>
              <w:t>March 19</w:t>
            </w:r>
          </w:p>
        </w:tc>
        <w:tc>
          <w:tcPr>
            <w:tcW w:w="1160" w:type="dxa"/>
            <w:vAlign w:val="center"/>
          </w:tcPr>
          <w:p w:rsidR="0005188F" w:rsidRPr="00D34443" w:rsidRDefault="0005188F" w:rsidP="00685B10">
            <w:pPr>
              <w:spacing w:after="0" w:line="240" w:lineRule="auto"/>
            </w:pPr>
            <w:r w:rsidRPr="00D34443">
              <w:t>12:00</w:t>
            </w:r>
          </w:p>
        </w:tc>
      </w:tr>
      <w:tr w:rsidR="0005188F" w:rsidRPr="00D34443" w:rsidTr="00685B10">
        <w:tc>
          <w:tcPr>
            <w:tcW w:w="900" w:type="dxa"/>
            <w:vAlign w:val="center"/>
          </w:tcPr>
          <w:p w:rsidR="0005188F" w:rsidRPr="00D34443" w:rsidRDefault="0005188F" w:rsidP="00685B10">
            <w:pPr>
              <w:spacing w:after="0" w:line="240" w:lineRule="auto"/>
              <w:jc w:val="center"/>
            </w:pPr>
            <w:r w:rsidRPr="00D34443">
              <w:t>3</w:t>
            </w:r>
          </w:p>
        </w:tc>
        <w:tc>
          <w:tcPr>
            <w:tcW w:w="6930" w:type="dxa"/>
            <w:vAlign w:val="center"/>
          </w:tcPr>
          <w:p w:rsidR="00685B10" w:rsidRDefault="0005188F" w:rsidP="00685B10">
            <w:pPr>
              <w:spacing w:after="0" w:line="240" w:lineRule="auto"/>
            </w:pPr>
            <w:r w:rsidRPr="00D34443">
              <w:t xml:space="preserve">Discussion of </w:t>
            </w:r>
            <w:r w:rsidR="00685B10">
              <w:t>E</w:t>
            </w:r>
            <w:r w:rsidRPr="00D34443">
              <w:t xml:space="preserve">mployee </w:t>
            </w:r>
            <w:r w:rsidR="00685B10">
              <w:t>B</w:t>
            </w:r>
            <w:r w:rsidRPr="00D34443">
              <w:t>enefits</w:t>
            </w:r>
            <w:r w:rsidR="00685B10">
              <w:t xml:space="preserve"> </w:t>
            </w:r>
            <w:r w:rsidRPr="00D34443">
              <w:t>-</w:t>
            </w:r>
            <w:r w:rsidR="00685B10">
              <w:t xml:space="preserve"> </w:t>
            </w:r>
            <w:r w:rsidRPr="00D34443">
              <w:t>if needed</w:t>
            </w:r>
          </w:p>
          <w:p w:rsidR="0005188F" w:rsidRPr="00D34443" w:rsidRDefault="0005188F" w:rsidP="00685B10">
            <w:pPr>
              <w:spacing w:after="0" w:line="240" w:lineRule="auto"/>
            </w:pPr>
            <w:r w:rsidRPr="00D34443">
              <w:t>Discussion of Enrollment Projections</w:t>
            </w:r>
          </w:p>
          <w:p w:rsidR="0005188F" w:rsidRPr="00D34443" w:rsidRDefault="0005188F" w:rsidP="00685B10">
            <w:pPr>
              <w:spacing w:after="0" w:line="240" w:lineRule="auto"/>
            </w:pPr>
            <w:r w:rsidRPr="00D34443">
              <w:t>Discussion of Non-State Revenue Changes for 19/20</w:t>
            </w:r>
          </w:p>
          <w:p w:rsidR="0005188F" w:rsidRPr="00D34443" w:rsidRDefault="0005188F" w:rsidP="00685B10">
            <w:pPr>
              <w:spacing w:after="0" w:line="240" w:lineRule="auto"/>
            </w:pPr>
            <w:r w:rsidRPr="00D34443">
              <w:t>Discussion of Student Activities &amp; Auxiliary Funds to maximize resource allocation</w:t>
            </w:r>
          </w:p>
          <w:p w:rsidR="0005188F" w:rsidRPr="00D34443" w:rsidRDefault="0005188F" w:rsidP="00685B10">
            <w:pPr>
              <w:spacing w:after="0" w:line="240" w:lineRule="auto"/>
              <w:rPr>
                <w:i/>
              </w:rPr>
            </w:pPr>
            <w:r w:rsidRPr="00D34443">
              <w:t>Discussion of</w:t>
            </w:r>
            <w:r w:rsidR="00DD5347" w:rsidRPr="00D34443">
              <w:t xml:space="preserve"> </w:t>
            </w:r>
            <w:r w:rsidRPr="00D34443">
              <w:t xml:space="preserve">Planning Unit Budget Reductions/Realignment </w:t>
            </w:r>
          </w:p>
        </w:tc>
        <w:tc>
          <w:tcPr>
            <w:tcW w:w="1080" w:type="dxa"/>
            <w:vAlign w:val="center"/>
          </w:tcPr>
          <w:p w:rsidR="0005188F" w:rsidRPr="00D34443" w:rsidRDefault="0005188F" w:rsidP="00685B10">
            <w:pPr>
              <w:spacing w:after="0" w:line="240" w:lineRule="auto"/>
            </w:pPr>
            <w:r w:rsidRPr="00D34443">
              <w:t>March 25*</w:t>
            </w:r>
          </w:p>
          <w:p w:rsidR="0005188F" w:rsidRPr="00D34443" w:rsidRDefault="0005188F" w:rsidP="00685B10">
            <w:pPr>
              <w:spacing w:after="0" w:line="240" w:lineRule="auto"/>
              <w:rPr>
                <w:i/>
              </w:rPr>
            </w:pPr>
          </w:p>
        </w:tc>
        <w:tc>
          <w:tcPr>
            <w:tcW w:w="1160" w:type="dxa"/>
            <w:vAlign w:val="center"/>
          </w:tcPr>
          <w:p w:rsidR="0005188F" w:rsidRPr="00D34443" w:rsidRDefault="0005188F" w:rsidP="00685B10">
            <w:pPr>
              <w:spacing w:after="0" w:line="240" w:lineRule="auto"/>
            </w:pPr>
            <w:r w:rsidRPr="00D34443">
              <w:t>9:00</w:t>
            </w:r>
          </w:p>
          <w:p w:rsidR="0005188F" w:rsidRPr="00D34443" w:rsidRDefault="0005188F" w:rsidP="00685B10">
            <w:pPr>
              <w:spacing w:after="0" w:line="240" w:lineRule="auto"/>
            </w:pPr>
          </w:p>
        </w:tc>
      </w:tr>
      <w:tr w:rsidR="0005188F" w:rsidRPr="00D34443" w:rsidTr="00685B10">
        <w:tc>
          <w:tcPr>
            <w:tcW w:w="900" w:type="dxa"/>
            <w:vAlign w:val="center"/>
          </w:tcPr>
          <w:p w:rsidR="0005188F" w:rsidRPr="00D34443" w:rsidRDefault="0005188F" w:rsidP="00685B10">
            <w:pPr>
              <w:spacing w:after="0" w:line="240" w:lineRule="auto"/>
              <w:jc w:val="center"/>
            </w:pPr>
            <w:r w:rsidRPr="00D34443">
              <w:t>4</w:t>
            </w:r>
          </w:p>
        </w:tc>
        <w:tc>
          <w:tcPr>
            <w:tcW w:w="6930" w:type="dxa"/>
            <w:vAlign w:val="center"/>
          </w:tcPr>
          <w:p w:rsidR="0005188F" w:rsidRPr="00D34443" w:rsidRDefault="0005188F" w:rsidP="00685B10">
            <w:pPr>
              <w:spacing w:after="0" w:line="240" w:lineRule="auto"/>
            </w:pPr>
            <w:r w:rsidRPr="00D34443">
              <w:t>Requests (Associated with College Strategic Plan, Division Operation Initiatives, or Cost to Continue)</w:t>
            </w:r>
          </w:p>
        </w:tc>
        <w:tc>
          <w:tcPr>
            <w:tcW w:w="1080" w:type="dxa"/>
            <w:vAlign w:val="center"/>
          </w:tcPr>
          <w:p w:rsidR="0005188F" w:rsidRPr="00D34443" w:rsidRDefault="0005188F" w:rsidP="00685B10">
            <w:pPr>
              <w:spacing w:after="0" w:line="240" w:lineRule="auto"/>
            </w:pPr>
            <w:r w:rsidRPr="00D34443">
              <w:t>April</w:t>
            </w:r>
            <w:r w:rsidR="00DD5347" w:rsidRPr="00D34443">
              <w:t xml:space="preserve"> </w:t>
            </w:r>
            <w:r w:rsidRPr="00D34443">
              <w:t>15*</w:t>
            </w:r>
          </w:p>
        </w:tc>
        <w:tc>
          <w:tcPr>
            <w:tcW w:w="1160" w:type="dxa"/>
            <w:vAlign w:val="center"/>
          </w:tcPr>
          <w:p w:rsidR="0005188F" w:rsidRPr="00D34443" w:rsidRDefault="0005188F" w:rsidP="00685B10">
            <w:pPr>
              <w:spacing w:after="0" w:line="240" w:lineRule="auto"/>
            </w:pPr>
            <w:r w:rsidRPr="00D34443">
              <w:t>9:00-11:00</w:t>
            </w:r>
          </w:p>
        </w:tc>
      </w:tr>
      <w:tr w:rsidR="0005188F" w:rsidRPr="00D34443" w:rsidTr="00685B10">
        <w:tc>
          <w:tcPr>
            <w:tcW w:w="900" w:type="dxa"/>
            <w:vAlign w:val="center"/>
          </w:tcPr>
          <w:p w:rsidR="0005188F" w:rsidRPr="00D34443" w:rsidRDefault="0005188F" w:rsidP="00685B10">
            <w:pPr>
              <w:spacing w:after="0" w:line="240" w:lineRule="auto"/>
              <w:jc w:val="center"/>
            </w:pPr>
            <w:r w:rsidRPr="00D34443">
              <w:lastRenderedPageBreak/>
              <w:t>5</w:t>
            </w:r>
          </w:p>
        </w:tc>
        <w:tc>
          <w:tcPr>
            <w:tcW w:w="6930" w:type="dxa"/>
            <w:vAlign w:val="center"/>
          </w:tcPr>
          <w:p w:rsidR="0005188F" w:rsidRPr="00D34443" w:rsidRDefault="0005188F" w:rsidP="00685B10">
            <w:pPr>
              <w:spacing w:after="0" w:line="240" w:lineRule="auto"/>
              <w:rPr>
                <w:i/>
              </w:rPr>
            </w:pPr>
            <w:r w:rsidRPr="00D34443">
              <w:rPr>
                <w:i/>
              </w:rPr>
              <w:t>Presentation of RPC recommended 19/20 Operating Revenue &amp; Expenditure Assumptions &amp; Projections, Strategic Plan &amp; other information – Dr. Lisa Armour/Ginger Gibson</w:t>
            </w:r>
          </w:p>
          <w:p w:rsidR="0005188F" w:rsidRPr="00D34443" w:rsidRDefault="0005188F" w:rsidP="00685B10">
            <w:pPr>
              <w:spacing w:after="0" w:line="240" w:lineRule="auto"/>
            </w:pPr>
            <w:r w:rsidRPr="00D34443">
              <w:t>Discussion of Budget Requests for unfunded Unit Discussion of 2019-2020 Salary Schedule to be presented to Cabinet on May 13</w:t>
            </w:r>
            <w:r w:rsidRPr="00D34443">
              <w:rPr>
                <w:vertAlign w:val="superscript"/>
              </w:rPr>
              <w:t>th</w:t>
            </w:r>
            <w:r w:rsidR="00DD5347" w:rsidRPr="00D34443">
              <w:t xml:space="preserve"> </w:t>
            </w:r>
            <w:r w:rsidRPr="00D34443">
              <w:t>- Presented by</w:t>
            </w:r>
            <w:r w:rsidR="00DD5347" w:rsidRPr="00D34443">
              <w:t xml:space="preserve"> </w:t>
            </w:r>
            <w:r w:rsidRPr="00D34443">
              <w:t>Patti Locascio</w:t>
            </w:r>
          </w:p>
        </w:tc>
        <w:tc>
          <w:tcPr>
            <w:tcW w:w="1080" w:type="dxa"/>
            <w:vAlign w:val="center"/>
          </w:tcPr>
          <w:p w:rsidR="0005188F" w:rsidRPr="00D34443" w:rsidRDefault="0005188F" w:rsidP="00685B10">
            <w:pPr>
              <w:spacing w:after="0" w:line="240" w:lineRule="auto"/>
            </w:pPr>
            <w:r w:rsidRPr="00D34443">
              <w:t>April 29*</w:t>
            </w:r>
          </w:p>
        </w:tc>
        <w:tc>
          <w:tcPr>
            <w:tcW w:w="1160" w:type="dxa"/>
            <w:vAlign w:val="center"/>
          </w:tcPr>
          <w:p w:rsidR="0005188F" w:rsidRPr="00D34443" w:rsidRDefault="0005188F" w:rsidP="00685B10">
            <w:pPr>
              <w:spacing w:after="0" w:line="240" w:lineRule="auto"/>
            </w:pPr>
            <w:r w:rsidRPr="00D34443">
              <w:t>9:00-11:00</w:t>
            </w:r>
          </w:p>
        </w:tc>
      </w:tr>
      <w:tr w:rsidR="0005188F" w:rsidRPr="00D34443" w:rsidTr="00685B10">
        <w:tc>
          <w:tcPr>
            <w:tcW w:w="900" w:type="dxa"/>
            <w:vAlign w:val="center"/>
          </w:tcPr>
          <w:p w:rsidR="0005188F" w:rsidRPr="00D34443" w:rsidRDefault="0005188F" w:rsidP="00685B10">
            <w:pPr>
              <w:spacing w:after="0" w:line="240" w:lineRule="auto"/>
              <w:jc w:val="center"/>
            </w:pPr>
            <w:r w:rsidRPr="00D34443">
              <w:t>6</w:t>
            </w:r>
          </w:p>
        </w:tc>
        <w:tc>
          <w:tcPr>
            <w:tcW w:w="6930" w:type="dxa"/>
            <w:vAlign w:val="center"/>
          </w:tcPr>
          <w:p w:rsidR="0005188F" w:rsidRPr="00D34443" w:rsidRDefault="0005188F" w:rsidP="00685B10">
            <w:pPr>
              <w:spacing w:after="0" w:line="240" w:lineRule="auto"/>
            </w:pPr>
            <w:r w:rsidRPr="00D34443">
              <w:t>Review and approve continuation/base budget (with reallocations/reductions)</w:t>
            </w:r>
          </w:p>
          <w:p w:rsidR="0005188F" w:rsidRPr="00D34443" w:rsidRDefault="0005188F" w:rsidP="00685B10">
            <w:pPr>
              <w:spacing w:after="0" w:line="240" w:lineRule="auto"/>
            </w:pPr>
            <w:r w:rsidRPr="00D34443">
              <w:t>Review funds available/tentative allocation and/or realignment</w:t>
            </w:r>
          </w:p>
          <w:p w:rsidR="0005188F" w:rsidRPr="00D34443" w:rsidRDefault="0005188F" w:rsidP="00685B10">
            <w:pPr>
              <w:spacing w:after="0" w:line="240" w:lineRule="auto"/>
            </w:pPr>
            <w:r w:rsidRPr="00D34443">
              <w:t xml:space="preserve">Review and finalize funded budget requests for unfunded unit requests </w:t>
            </w:r>
          </w:p>
          <w:p w:rsidR="0005188F" w:rsidRPr="00D34443" w:rsidRDefault="0005188F" w:rsidP="00685B10">
            <w:pPr>
              <w:spacing w:after="0" w:line="240" w:lineRule="auto"/>
            </w:pPr>
            <w:r w:rsidRPr="00D34443">
              <w:t>Review Capital Outlay &amp; Facility requests; tentative allocation</w:t>
            </w:r>
          </w:p>
          <w:p w:rsidR="0005188F" w:rsidRPr="00D34443" w:rsidRDefault="0005188F" w:rsidP="00685B10">
            <w:pPr>
              <w:spacing w:after="0" w:line="240" w:lineRule="auto"/>
            </w:pPr>
            <w:r w:rsidRPr="00D34443">
              <w:t>Review proposed budgets for Plant Funds</w:t>
            </w:r>
          </w:p>
          <w:p w:rsidR="0005188F" w:rsidRPr="00D34443" w:rsidRDefault="0005188F" w:rsidP="00685B10">
            <w:pPr>
              <w:spacing w:after="0" w:line="240" w:lineRule="auto"/>
            </w:pPr>
            <w:r w:rsidRPr="00D34443">
              <w:t>Review proposed budgets for Auxiliary Funds</w:t>
            </w:r>
          </w:p>
        </w:tc>
        <w:tc>
          <w:tcPr>
            <w:tcW w:w="1080" w:type="dxa"/>
            <w:vAlign w:val="center"/>
          </w:tcPr>
          <w:p w:rsidR="0005188F" w:rsidRPr="00D34443" w:rsidRDefault="0005188F" w:rsidP="00685B10">
            <w:pPr>
              <w:spacing w:after="0" w:line="240" w:lineRule="auto"/>
            </w:pPr>
            <w:r w:rsidRPr="00D34443">
              <w:t>May 20*</w:t>
            </w:r>
          </w:p>
        </w:tc>
        <w:tc>
          <w:tcPr>
            <w:tcW w:w="1160" w:type="dxa"/>
            <w:vAlign w:val="center"/>
          </w:tcPr>
          <w:p w:rsidR="0005188F" w:rsidRPr="00D34443" w:rsidRDefault="0005188F" w:rsidP="00685B10">
            <w:pPr>
              <w:spacing w:after="0" w:line="240" w:lineRule="auto"/>
            </w:pPr>
            <w:r w:rsidRPr="00D34443">
              <w:t>9:00-12:00</w:t>
            </w:r>
          </w:p>
        </w:tc>
      </w:tr>
      <w:tr w:rsidR="0005188F" w:rsidRPr="00D34443" w:rsidTr="00685B10">
        <w:tc>
          <w:tcPr>
            <w:tcW w:w="900" w:type="dxa"/>
            <w:vAlign w:val="center"/>
          </w:tcPr>
          <w:p w:rsidR="0005188F" w:rsidRPr="00D34443" w:rsidRDefault="0005188F" w:rsidP="00685B10">
            <w:pPr>
              <w:spacing w:after="0" w:line="240" w:lineRule="auto"/>
              <w:jc w:val="center"/>
            </w:pPr>
            <w:r w:rsidRPr="00D34443">
              <w:t>7</w:t>
            </w:r>
          </w:p>
        </w:tc>
        <w:tc>
          <w:tcPr>
            <w:tcW w:w="6930" w:type="dxa"/>
            <w:vAlign w:val="center"/>
          </w:tcPr>
          <w:p w:rsidR="0005188F" w:rsidRPr="00D34443" w:rsidRDefault="0005188F" w:rsidP="00685B10">
            <w:pPr>
              <w:spacing w:after="0" w:line="240" w:lineRule="auto"/>
            </w:pPr>
            <w:r w:rsidRPr="00D34443">
              <w:t>Final review and approval of 2019-2020 operating funds available/allocated</w:t>
            </w:r>
          </w:p>
          <w:p w:rsidR="0005188F" w:rsidRPr="00D34443" w:rsidRDefault="0005188F" w:rsidP="00685B10">
            <w:pPr>
              <w:spacing w:after="0" w:line="240" w:lineRule="auto"/>
            </w:pPr>
            <w:r w:rsidRPr="00D34443">
              <w:t>Review and approval of Capital Outlay &amp; Facility requests</w:t>
            </w:r>
          </w:p>
          <w:p w:rsidR="0005188F" w:rsidRPr="00D34443" w:rsidRDefault="0005188F" w:rsidP="00685B10">
            <w:pPr>
              <w:spacing w:after="0" w:line="240" w:lineRule="auto"/>
            </w:pPr>
            <w:r w:rsidRPr="00D34443">
              <w:t>Final review of</w:t>
            </w:r>
            <w:r w:rsidR="00DD5347" w:rsidRPr="00D34443">
              <w:t xml:space="preserve"> </w:t>
            </w:r>
            <w:r w:rsidRPr="00D34443">
              <w:t xml:space="preserve">Student Activities, Auxiliary, &amp; Plant Fund budgets </w:t>
            </w:r>
          </w:p>
        </w:tc>
        <w:tc>
          <w:tcPr>
            <w:tcW w:w="1080" w:type="dxa"/>
            <w:vAlign w:val="center"/>
          </w:tcPr>
          <w:p w:rsidR="0005188F" w:rsidRPr="00D34443" w:rsidRDefault="0005188F" w:rsidP="00685B10">
            <w:pPr>
              <w:spacing w:after="0" w:line="240" w:lineRule="auto"/>
            </w:pPr>
            <w:r w:rsidRPr="00D34443">
              <w:t>June 3*</w:t>
            </w:r>
          </w:p>
        </w:tc>
        <w:tc>
          <w:tcPr>
            <w:tcW w:w="1160" w:type="dxa"/>
            <w:vAlign w:val="center"/>
          </w:tcPr>
          <w:p w:rsidR="0005188F" w:rsidRPr="00D34443" w:rsidRDefault="0005188F" w:rsidP="00685B10">
            <w:pPr>
              <w:spacing w:after="0" w:line="240" w:lineRule="auto"/>
            </w:pPr>
            <w:r w:rsidRPr="00D34443">
              <w:t>9:00-12:00</w:t>
            </w:r>
          </w:p>
        </w:tc>
      </w:tr>
    </w:tbl>
    <w:p w:rsidR="00545653" w:rsidRPr="00637C4E" w:rsidRDefault="00545653" w:rsidP="00685B10">
      <w:pPr>
        <w:spacing w:before="120" w:after="480" w:line="240" w:lineRule="auto"/>
        <w:rPr>
          <w:i/>
        </w:rPr>
      </w:pPr>
      <w:r w:rsidRPr="00637C4E">
        <w:rPr>
          <w:i/>
        </w:rPr>
        <w:t>*</w:t>
      </w:r>
      <w:r w:rsidR="00637C4E" w:rsidRPr="00637C4E">
        <w:rPr>
          <w:i/>
        </w:rPr>
        <w:t>w</w:t>
      </w:r>
      <w:r w:rsidRPr="00637C4E">
        <w:rPr>
          <w:i/>
          <w:sz w:val="18"/>
        </w:rPr>
        <w:t>ithin regularly scheduled President’s Staff meeting</w:t>
      </w:r>
      <w:r w:rsidR="00685B10" w:rsidRPr="00637C4E">
        <w:rPr>
          <w:i/>
        </w:rPr>
        <w:br/>
      </w:r>
      <w:r w:rsidRPr="00637C4E">
        <w:rPr>
          <w:i/>
        </w:rPr>
        <w:t>**</w:t>
      </w:r>
      <w:r w:rsidR="00637C4E" w:rsidRPr="00637C4E">
        <w:rPr>
          <w:i/>
        </w:rPr>
        <w:t>w</w:t>
      </w:r>
      <w:r w:rsidRPr="00637C4E">
        <w:rPr>
          <w:i/>
          <w:sz w:val="18"/>
        </w:rPr>
        <w:t>ithin regularly scheduled Cabinet meeting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4979"/>
        <w:gridCol w:w="1673"/>
        <w:gridCol w:w="3418"/>
      </w:tblGrid>
      <w:tr w:rsidR="0005188F" w:rsidRPr="00D34443" w:rsidTr="00685B10">
        <w:tc>
          <w:tcPr>
            <w:tcW w:w="5400" w:type="dxa"/>
            <w:vAlign w:val="center"/>
          </w:tcPr>
          <w:p w:rsidR="0005188F" w:rsidRPr="00685B10" w:rsidRDefault="00685B10" w:rsidP="00685B10">
            <w:pPr>
              <w:spacing w:after="0" w:line="240" w:lineRule="auto"/>
              <w:rPr>
                <w:b/>
              </w:rPr>
            </w:pPr>
            <w:r>
              <w:rPr>
                <w:b/>
              </w:rPr>
              <w:t>Finalization</w:t>
            </w:r>
          </w:p>
        </w:tc>
        <w:tc>
          <w:tcPr>
            <w:tcW w:w="1800" w:type="dxa"/>
            <w:vAlign w:val="center"/>
          </w:tcPr>
          <w:p w:rsidR="0005188F" w:rsidRPr="00685B10" w:rsidRDefault="00685B10" w:rsidP="00685B10">
            <w:pPr>
              <w:spacing w:after="0" w:line="240" w:lineRule="auto"/>
              <w:rPr>
                <w:b/>
              </w:rPr>
            </w:pPr>
            <w:r w:rsidRPr="00685B10">
              <w:rPr>
                <w:b/>
              </w:rPr>
              <w:t>Date</w:t>
            </w:r>
          </w:p>
        </w:tc>
        <w:tc>
          <w:tcPr>
            <w:tcW w:w="3690" w:type="dxa"/>
            <w:vAlign w:val="center"/>
          </w:tcPr>
          <w:p w:rsidR="0005188F" w:rsidRPr="00685B10" w:rsidRDefault="00685B10" w:rsidP="00685B10">
            <w:pPr>
              <w:spacing w:after="0" w:line="240" w:lineRule="auto"/>
              <w:rPr>
                <w:b/>
              </w:rPr>
            </w:pPr>
            <w:r w:rsidRPr="00685B10">
              <w:rPr>
                <w:b/>
              </w:rPr>
              <w:t>Time</w:t>
            </w:r>
          </w:p>
        </w:tc>
      </w:tr>
      <w:tr w:rsidR="0005188F" w:rsidRPr="00D34443" w:rsidTr="00685B10">
        <w:tc>
          <w:tcPr>
            <w:tcW w:w="5400" w:type="dxa"/>
            <w:vAlign w:val="center"/>
          </w:tcPr>
          <w:p w:rsidR="0005188F" w:rsidRPr="00D34443" w:rsidRDefault="0005188F" w:rsidP="00685B10">
            <w:pPr>
              <w:spacing w:after="0" w:line="240" w:lineRule="auto"/>
            </w:pPr>
            <w:r w:rsidRPr="00D34443">
              <w:t xml:space="preserve">Final Review with President </w:t>
            </w:r>
          </w:p>
        </w:tc>
        <w:tc>
          <w:tcPr>
            <w:tcW w:w="1800" w:type="dxa"/>
            <w:vAlign w:val="center"/>
          </w:tcPr>
          <w:p w:rsidR="0005188F" w:rsidRPr="00D34443" w:rsidRDefault="0005188F" w:rsidP="00685B10">
            <w:pPr>
              <w:spacing w:after="0" w:line="240" w:lineRule="auto"/>
            </w:pPr>
            <w:r w:rsidRPr="00D34443">
              <w:t>June 13 &amp; 14</w:t>
            </w:r>
          </w:p>
        </w:tc>
        <w:tc>
          <w:tcPr>
            <w:tcW w:w="3690" w:type="dxa"/>
            <w:vAlign w:val="center"/>
          </w:tcPr>
          <w:p w:rsidR="0005188F" w:rsidRPr="00D34443" w:rsidRDefault="0005188F" w:rsidP="00685B10">
            <w:pPr>
              <w:spacing w:after="0" w:line="240" w:lineRule="auto"/>
            </w:pPr>
            <w:r w:rsidRPr="00D34443">
              <w:t>10:00 &amp; 9:00</w:t>
            </w:r>
          </w:p>
        </w:tc>
      </w:tr>
      <w:tr w:rsidR="0005188F" w:rsidRPr="00D34443" w:rsidTr="00685B10">
        <w:tc>
          <w:tcPr>
            <w:tcW w:w="5400" w:type="dxa"/>
            <w:vAlign w:val="center"/>
          </w:tcPr>
          <w:p w:rsidR="0005188F" w:rsidRPr="00D34443" w:rsidRDefault="0005188F" w:rsidP="00685B10">
            <w:pPr>
              <w:spacing w:after="0" w:line="240" w:lineRule="auto"/>
              <w:rPr>
                <w:rFonts w:cs="Arial"/>
              </w:rPr>
            </w:pPr>
            <w:r w:rsidRPr="00D34443">
              <w:rPr>
                <w:rFonts w:cs="Arial"/>
              </w:rPr>
              <w:t>President’s Budget Presentation to College</w:t>
            </w:r>
          </w:p>
        </w:tc>
        <w:tc>
          <w:tcPr>
            <w:tcW w:w="1800" w:type="dxa"/>
            <w:vAlign w:val="center"/>
          </w:tcPr>
          <w:p w:rsidR="0005188F" w:rsidRPr="00D34443" w:rsidRDefault="0005188F" w:rsidP="00685B10">
            <w:pPr>
              <w:spacing w:after="0" w:line="240" w:lineRule="auto"/>
              <w:rPr>
                <w:rFonts w:cs="Arial"/>
              </w:rPr>
            </w:pPr>
            <w:r w:rsidRPr="00D34443">
              <w:rPr>
                <w:rFonts w:cs="Arial"/>
              </w:rPr>
              <w:t>June 17</w:t>
            </w:r>
          </w:p>
        </w:tc>
        <w:tc>
          <w:tcPr>
            <w:tcW w:w="3690" w:type="dxa"/>
            <w:vAlign w:val="center"/>
          </w:tcPr>
          <w:p w:rsidR="0005188F" w:rsidRPr="00D34443" w:rsidRDefault="0005188F" w:rsidP="00685B10">
            <w:pPr>
              <w:spacing w:after="0" w:line="240" w:lineRule="auto"/>
              <w:rPr>
                <w:rFonts w:cs="Arial"/>
              </w:rPr>
            </w:pPr>
            <w:r w:rsidRPr="00D34443">
              <w:rPr>
                <w:rFonts w:cs="Arial"/>
              </w:rPr>
              <w:t xml:space="preserve">2:00 </w:t>
            </w:r>
            <w:r w:rsidR="00685B10">
              <w:rPr>
                <w:rFonts w:cs="Arial"/>
              </w:rPr>
              <w:t>(t</w:t>
            </w:r>
            <w:r w:rsidRPr="00D34443">
              <w:rPr>
                <w:rFonts w:cs="Arial"/>
              </w:rPr>
              <w:t>entative</w:t>
            </w:r>
            <w:r w:rsidR="00685B10">
              <w:rPr>
                <w:rFonts w:cs="Arial"/>
              </w:rPr>
              <w:t>)</w:t>
            </w:r>
          </w:p>
        </w:tc>
      </w:tr>
      <w:tr w:rsidR="0005188F" w:rsidRPr="00D34443" w:rsidTr="00685B10">
        <w:tc>
          <w:tcPr>
            <w:tcW w:w="5400" w:type="dxa"/>
            <w:vAlign w:val="center"/>
          </w:tcPr>
          <w:p w:rsidR="0005188F" w:rsidRPr="00D34443" w:rsidRDefault="0005188F" w:rsidP="00685B10">
            <w:pPr>
              <w:spacing w:after="0" w:line="240" w:lineRule="auto"/>
              <w:rPr>
                <w:rFonts w:cs="Arial"/>
              </w:rPr>
            </w:pPr>
            <w:r w:rsidRPr="00D34443">
              <w:rPr>
                <w:rFonts w:cs="Arial"/>
              </w:rPr>
              <w:t>Board Budget Workshop</w:t>
            </w:r>
          </w:p>
        </w:tc>
        <w:tc>
          <w:tcPr>
            <w:tcW w:w="1800" w:type="dxa"/>
            <w:vAlign w:val="center"/>
          </w:tcPr>
          <w:p w:rsidR="0005188F" w:rsidRPr="00D34443" w:rsidRDefault="0005188F" w:rsidP="00685B10">
            <w:pPr>
              <w:spacing w:after="0" w:line="240" w:lineRule="auto"/>
              <w:rPr>
                <w:rFonts w:cs="Arial"/>
              </w:rPr>
            </w:pPr>
            <w:r w:rsidRPr="00D34443">
              <w:rPr>
                <w:rFonts w:cs="Arial"/>
              </w:rPr>
              <w:t>June 18</w:t>
            </w:r>
          </w:p>
        </w:tc>
        <w:tc>
          <w:tcPr>
            <w:tcW w:w="3690" w:type="dxa"/>
            <w:vAlign w:val="center"/>
          </w:tcPr>
          <w:p w:rsidR="0005188F" w:rsidRPr="00D34443" w:rsidRDefault="0005188F" w:rsidP="00685B10">
            <w:pPr>
              <w:spacing w:after="0" w:line="240" w:lineRule="auto"/>
              <w:rPr>
                <w:rFonts w:cs="Arial"/>
              </w:rPr>
            </w:pPr>
            <w:r w:rsidRPr="00D34443">
              <w:rPr>
                <w:rFonts w:cs="Arial"/>
              </w:rPr>
              <w:t xml:space="preserve">2:00-3:30 </w:t>
            </w:r>
            <w:r w:rsidR="00685B10">
              <w:rPr>
                <w:rFonts w:cs="Arial"/>
              </w:rPr>
              <w:t>(t</w:t>
            </w:r>
            <w:r w:rsidRPr="00D34443">
              <w:rPr>
                <w:rFonts w:cs="Arial"/>
              </w:rPr>
              <w:t>entative</w:t>
            </w:r>
            <w:r w:rsidR="00685B10">
              <w:rPr>
                <w:rFonts w:cs="Arial"/>
              </w:rPr>
              <w:t>)</w:t>
            </w:r>
          </w:p>
        </w:tc>
      </w:tr>
      <w:tr w:rsidR="0005188F" w:rsidRPr="00D34443" w:rsidTr="00685B10">
        <w:tc>
          <w:tcPr>
            <w:tcW w:w="5400" w:type="dxa"/>
            <w:vAlign w:val="center"/>
          </w:tcPr>
          <w:p w:rsidR="0005188F" w:rsidRPr="00D34443" w:rsidRDefault="0005188F" w:rsidP="00685B10">
            <w:pPr>
              <w:spacing w:after="0" w:line="240" w:lineRule="auto"/>
              <w:rPr>
                <w:rFonts w:cs="Arial"/>
              </w:rPr>
            </w:pPr>
            <w:r w:rsidRPr="00D34443">
              <w:rPr>
                <w:rFonts w:cs="Arial"/>
              </w:rPr>
              <w:t>Board Approval at regular meeting</w:t>
            </w:r>
          </w:p>
        </w:tc>
        <w:tc>
          <w:tcPr>
            <w:tcW w:w="1800" w:type="dxa"/>
            <w:vAlign w:val="center"/>
          </w:tcPr>
          <w:p w:rsidR="0005188F" w:rsidRPr="00D34443" w:rsidRDefault="0005188F" w:rsidP="00685B10">
            <w:pPr>
              <w:spacing w:after="0" w:line="240" w:lineRule="auto"/>
              <w:rPr>
                <w:rFonts w:cs="Arial"/>
              </w:rPr>
            </w:pPr>
            <w:r w:rsidRPr="00D34443">
              <w:rPr>
                <w:rFonts w:cs="Arial"/>
              </w:rPr>
              <w:t>June 18</w:t>
            </w:r>
          </w:p>
        </w:tc>
        <w:tc>
          <w:tcPr>
            <w:tcW w:w="3690" w:type="dxa"/>
            <w:vAlign w:val="center"/>
          </w:tcPr>
          <w:p w:rsidR="0005188F" w:rsidRPr="00D34443" w:rsidRDefault="0005188F" w:rsidP="00685B10">
            <w:pPr>
              <w:spacing w:after="0" w:line="240" w:lineRule="auto"/>
              <w:rPr>
                <w:rFonts w:cs="Arial"/>
              </w:rPr>
            </w:pPr>
            <w:r w:rsidRPr="00D34443">
              <w:rPr>
                <w:rFonts w:cs="Arial"/>
              </w:rPr>
              <w:t>4:00</w:t>
            </w:r>
          </w:p>
        </w:tc>
      </w:tr>
      <w:tr w:rsidR="0005188F" w:rsidRPr="00D34443" w:rsidTr="00685B10">
        <w:tc>
          <w:tcPr>
            <w:tcW w:w="5400" w:type="dxa"/>
            <w:vAlign w:val="center"/>
          </w:tcPr>
          <w:p w:rsidR="0005188F" w:rsidRPr="00D34443" w:rsidRDefault="0005188F" w:rsidP="00685B10">
            <w:pPr>
              <w:spacing w:after="0" w:line="240" w:lineRule="auto"/>
              <w:rPr>
                <w:rFonts w:cs="Arial"/>
              </w:rPr>
            </w:pPr>
            <w:r w:rsidRPr="00D34443">
              <w:rPr>
                <w:rFonts w:cs="Arial"/>
              </w:rPr>
              <w:t>Budget due to Division of Florida Colleges</w:t>
            </w:r>
          </w:p>
        </w:tc>
        <w:tc>
          <w:tcPr>
            <w:tcW w:w="1800" w:type="dxa"/>
            <w:vAlign w:val="center"/>
          </w:tcPr>
          <w:p w:rsidR="0005188F" w:rsidRPr="00D34443" w:rsidRDefault="0005188F" w:rsidP="00685B10">
            <w:pPr>
              <w:spacing w:after="0" w:line="240" w:lineRule="auto"/>
              <w:rPr>
                <w:rFonts w:cs="Arial"/>
              </w:rPr>
            </w:pPr>
            <w:r w:rsidRPr="00D34443">
              <w:rPr>
                <w:rFonts w:cs="Arial"/>
              </w:rPr>
              <w:t>June 28</w:t>
            </w:r>
          </w:p>
        </w:tc>
        <w:tc>
          <w:tcPr>
            <w:tcW w:w="3690" w:type="dxa"/>
            <w:vAlign w:val="center"/>
          </w:tcPr>
          <w:p w:rsidR="0005188F" w:rsidRPr="00D34443" w:rsidRDefault="0005188F" w:rsidP="00685B10">
            <w:pPr>
              <w:spacing w:after="0" w:line="240" w:lineRule="auto"/>
              <w:rPr>
                <w:rFonts w:cs="Arial"/>
              </w:rPr>
            </w:pPr>
          </w:p>
        </w:tc>
      </w:tr>
    </w:tbl>
    <w:p w:rsidR="00637C4E" w:rsidRDefault="00637C4E" w:rsidP="00A04DA5">
      <w:pPr>
        <w:spacing w:afterLines="240" w:after="576"/>
        <w:jc w:val="center"/>
        <w:outlineLvl w:val="0"/>
        <w:rPr>
          <w:rFonts w:cs="Arial"/>
          <w:b/>
        </w:rPr>
      </w:pPr>
    </w:p>
    <w:p w:rsidR="00637C4E" w:rsidRDefault="00637C4E">
      <w:pPr>
        <w:spacing w:after="0" w:line="240" w:lineRule="auto"/>
        <w:rPr>
          <w:rFonts w:cs="Arial"/>
          <w:b/>
        </w:rPr>
      </w:pPr>
      <w:r>
        <w:rPr>
          <w:rFonts w:cs="Arial"/>
          <w:b/>
        </w:rPr>
        <w:br w:type="page"/>
      </w:r>
    </w:p>
    <w:p w:rsidR="00A8039D" w:rsidRPr="00637C4E" w:rsidRDefault="00A8039D" w:rsidP="00637C4E">
      <w:pPr>
        <w:pStyle w:val="Heading1"/>
      </w:pPr>
      <w:bookmarkStart w:id="17" w:name="_Appendix_A:_Benefit"/>
      <w:bookmarkEnd w:id="17"/>
      <w:r w:rsidRPr="00637C4E">
        <w:lastRenderedPageBreak/>
        <w:t>Appendix A</w:t>
      </w:r>
      <w:r w:rsidR="00637C4E" w:rsidRPr="00637C4E">
        <w:t xml:space="preserve">: </w:t>
      </w:r>
      <w:r w:rsidR="00637C4E">
        <w:t>Benefit Computations</w:t>
      </w:r>
    </w:p>
    <w:p w:rsidR="00A8039D" w:rsidRPr="00D34443" w:rsidRDefault="00A8039D" w:rsidP="00EE41FF">
      <w:pPr>
        <w:spacing w:after="120"/>
      </w:pPr>
      <w:r w:rsidRPr="00D34443">
        <w:t>The computations for calculating the benefits for full-time employee</w:t>
      </w:r>
      <w:r w:rsidR="00637C4E">
        <w:t>s</w:t>
      </w:r>
      <w:r w:rsidRPr="00D34443">
        <w:t xml:space="preserve"> are:</w:t>
      </w:r>
    </w:p>
    <w:p w:rsidR="00A8039D" w:rsidRPr="00D34443" w:rsidRDefault="00A8039D" w:rsidP="00EE41FF">
      <w:pPr>
        <w:spacing w:after="120"/>
        <w:ind w:left="720"/>
      </w:pPr>
      <w:r w:rsidRPr="00D34443">
        <w:t>Florida Retirement</w:t>
      </w:r>
      <w:r w:rsidR="00637C4E">
        <w:t xml:space="preserve">: </w:t>
      </w:r>
      <w:r w:rsidR="00637C4E">
        <w:tab/>
      </w:r>
      <w:r w:rsidR="003D75EC" w:rsidRPr="00D34443">
        <w:t>8</w:t>
      </w:r>
      <w:r w:rsidR="00583BAC" w:rsidRPr="00D34443">
        <w:t>.</w:t>
      </w:r>
      <w:r w:rsidR="003D75EC" w:rsidRPr="00D34443">
        <w:t>26</w:t>
      </w:r>
      <w:r w:rsidR="00AB6C2E" w:rsidRPr="00D34443">
        <w:t xml:space="preserve">% </w:t>
      </w:r>
    </w:p>
    <w:p w:rsidR="00A8039D" w:rsidRPr="00D34443" w:rsidRDefault="008F3E68" w:rsidP="00EE41FF">
      <w:pPr>
        <w:spacing w:after="120"/>
        <w:ind w:left="720"/>
      </w:pPr>
      <w:r w:rsidRPr="00D34443">
        <w:t>Social Security</w:t>
      </w:r>
      <w:r w:rsidR="00637C4E">
        <w:t>:</w:t>
      </w:r>
      <w:r w:rsidR="00637C4E">
        <w:tab/>
      </w:r>
      <w:r w:rsidR="00637C4E">
        <w:tab/>
      </w:r>
      <w:r w:rsidR="00A8039D" w:rsidRPr="00D34443">
        <w:t>6.20%</w:t>
      </w:r>
    </w:p>
    <w:p w:rsidR="00A8039D" w:rsidRPr="00D34443" w:rsidRDefault="00A8039D" w:rsidP="00EE41FF">
      <w:pPr>
        <w:spacing w:after="120"/>
        <w:ind w:left="720"/>
      </w:pPr>
      <w:r w:rsidRPr="00D34443">
        <w:t>Medicare</w:t>
      </w:r>
      <w:r w:rsidR="00637C4E">
        <w:t>:</w:t>
      </w:r>
      <w:r w:rsidR="00637C4E">
        <w:tab/>
      </w:r>
      <w:r w:rsidR="00637C4E">
        <w:tab/>
      </w:r>
      <w:r w:rsidRPr="00D34443">
        <w:t>1.45%</w:t>
      </w:r>
    </w:p>
    <w:p w:rsidR="00A8039D" w:rsidRPr="00D34443" w:rsidRDefault="00637C4E" w:rsidP="00EE41FF">
      <w:pPr>
        <w:spacing w:after="360"/>
        <w:ind w:left="720"/>
      </w:pPr>
      <w:r>
        <w:t>TOTAL:</w:t>
      </w:r>
      <w:r>
        <w:tab/>
      </w:r>
      <w:r>
        <w:tab/>
      </w:r>
      <w:r>
        <w:tab/>
      </w:r>
      <w:r w:rsidR="00AB6C2E" w:rsidRPr="00D34443">
        <w:t>1</w:t>
      </w:r>
      <w:r w:rsidR="00C4714A" w:rsidRPr="00D34443">
        <w:t>5</w:t>
      </w:r>
      <w:r w:rsidR="008F3E68" w:rsidRPr="00D34443">
        <w:t>.</w:t>
      </w:r>
      <w:r w:rsidR="003D75EC" w:rsidRPr="00D34443">
        <w:t>91</w:t>
      </w:r>
      <w:r w:rsidR="00A8039D" w:rsidRPr="00D34443">
        <w:t>%</w:t>
      </w:r>
    </w:p>
    <w:p w:rsidR="00A8039D" w:rsidRPr="004E1518" w:rsidRDefault="00A8039D" w:rsidP="00EE41FF">
      <w:pPr>
        <w:spacing w:after="120"/>
        <w:rPr>
          <w:b/>
        </w:rPr>
      </w:pPr>
      <w:r w:rsidRPr="004E1518">
        <w:rPr>
          <w:b/>
        </w:rPr>
        <w:t>Life Insurance</w:t>
      </w:r>
      <w:r w:rsidRPr="004E1518">
        <w:rPr>
          <w:b/>
        </w:rPr>
        <w:tab/>
      </w:r>
    </w:p>
    <w:p w:rsidR="00A8039D" w:rsidRPr="00D34443" w:rsidRDefault="00637C4E" w:rsidP="00637C4E">
      <w:pPr>
        <w:rPr>
          <w:rFonts w:cs="Arial"/>
          <w:i/>
          <w:iCs/>
        </w:rPr>
      </w:pPr>
      <w:r>
        <w:rPr>
          <w:rFonts w:cs="Arial"/>
        </w:rPr>
        <w:t xml:space="preserve">See Appendix B, </w:t>
      </w:r>
      <w:r w:rsidRPr="00637C4E">
        <w:rPr>
          <w:rFonts w:cs="Arial"/>
          <w:i/>
        </w:rPr>
        <w:t>Salary and Benefit Computation</w:t>
      </w:r>
    </w:p>
    <w:p w:rsidR="00A8039D" w:rsidRPr="004E1518" w:rsidRDefault="00A8039D" w:rsidP="00EE41FF">
      <w:pPr>
        <w:spacing w:after="120"/>
        <w:rPr>
          <w:b/>
        </w:rPr>
      </w:pPr>
      <w:r w:rsidRPr="004E1518">
        <w:rPr>
          <w:b/>
        </w:rPr>
        <w:t>Health Insurance</w:t>
      </w:r>
    </w:p>
    <w:p w:rsidR="00A8039D" w:rsidRPr="00637C4E" w:rsidRDefault="00A8039D" w:rsidP="00B02A4A">
      <w:pPr>
        <w:pStyle w:val="ListParagraph"/>
        <w:numPr>
          <w:ilvl w:val="0"/>
          <w:numId w:val="5"/>
        </w:numPr>
        <w:rPr>
          <w:rFonts w:cs="Arial"/>
        </w:rPr>
      </w:pPr>
      <w:r w:rsidRPr="00637C4E">
        <w:rPr>
          <w:rFonts w:cs="Arial"/>
          <w:b/>
        </w:rPr>
        <w:t>Current full-time employee</w:t>
      </w:r>
      <w:r w:rsidR="00637C4E" w:rsidRPr="00637C4E">
        <w:rPr>
          <w:rFonts w:cs="Arial"/>
          <w:b/>
        </w:rPr>
        <w:t>:</w:t>
      </w:r>
      <w:r w:rsidR="00637C4E" w:rsidRPr="00637C4E">
        <w:rPr>
          <w:rFonts w:cs="Arial"/>
        </w:rPr>
        <w:t xml:space="preserve"> </w:t>
      </w:r>
      <w:r w:rsidRPr="00637C4E">
        <w:rPr>
          <w:rFonts w:cs="Arial"/>
        </w:rPr>
        <w:t>estimated health insurance is shown on the</w:t>
      </w:r>
      <w:r w:rsidR="00637C4E" w:rsidRPr="00637C4E">
        <w:rPr>
          <w:rFonts w:cs="Arial"/>
        </w:rPr>
        <w:t xml:space="preserve"> </w:t>
      </w:r>
      <w:r w:rsidR="003E6E92" w:rsidRPr="00637C4E">
        <w:rPr>
          <w:rFonts w:cs="Arial"/>
        </w:rPr>
        <w:t>online</w:t>
      </w:r>
      <w:r w:rsidRPr="00637C4E">
        <w:rPr>
          <w:rFonts w:cs="Arial"/>
        </w:rPr>
        <w:t xml:space="preserve"> Full-Time Budgeted Positions report. </w:t>
      </w:r>
    </w:p>
    <w:p w:rsidR="00A8039D" w:rsidRPr="00637C4E" w:rsidRDefault="00A8039D" w:rsidP="00B02A4A">
      <w:pPr>
        <w:pStyle w:val="ListParagraph"/>
        <w:numPr>
          <w:ilvl w:val="0"/>
          <w:numId w:val="5"/>
        </w:numPr>
        <w:rPr>
          <w:rFonts w:cs="Arial"/>
        </w:rPr>
      </w:pPr>
      <w:r w:rsidRPr="00637C4E">
        <w:rPr>
          <w:rFonts w:cs="Arial"/>
          <w:b/>
        </w:rPr>
        <w:t>New employee</w:t>
      </w:r>
      <w:r w:rsidR="00637C4E" w:rsidRPr="00637C4E">
        <w:rPr>
          <w:rFonts w:cs="Arial"/>
          <w:b/>
        </w:rPr>
        <w:t>:</w:t>
      </w:r>
      <w:r w:rsidRPr="00637C4E">
        <w:rPr>
          <w:rFonts w:cs="Arial"/>
        </w:rPr>
        <w:t xml:space="preserve"> the estimate for health insurance should be $</w:t>
      </w:r>
      <w:r w:rsidR="00633BEA" w:rsidRPr="00637C4E">
        <w:rPr>
          <w:rFonts w:cs="Arial"/>
        </w:rPr>
        <w:t>8</w:t>
      </w:r>
      <w:r w:rsidRPr="00637C4E">
        <w:rPr>
          <w:rFonts w:cs="Arial"/>
        </w:rPr>
        <w:t>,</w:t>
      </w:r>
      <w:r w:rsidR="00633BEA" w:rsidRPr="00637C4E">
        <w:rPr>
          <w:rFonts w:cs="Arial"/>
        </w:rPr>
        <w:t>531</w:t>
      </w:r>
      <w:r w:rsidR="00637C4E" w:rsidRPr="00637C4E">
        <w:rPr>
          <w:rFonts w:cs="Arial"/>
        </w:rPr>
        <w:t>,</w:t>
      </w:r>
      <w:r w:rsidRPr="00637C4E">
        <w:rPr>
          <w:rFonts w:cs="Arial"/>
        </w:rPr>
        <w:t xml:space="preserve"> which covers </w:t>
      </w:r>
      <w:r w:rsidR="008F3E68" w:rsidRPr="00637C4E">
        <w:rPr>
          <w:rFonts w:cs="Arial"/>
        </w:rPr>
        <w:t xml:space="preserve">the most </w:t>
      </w:r>
      <w:r w:rsidR="00AE0D4B" w:rsidRPr="00637C4E">
        <w:rPr>
          <w:rFonts w:cs="Arial"/>
        </w:rPr>
        <w:t>r</w:t>
      </w:r>
      <w:r w:rsidR="008F3E68" w:rsidRPr="00637C4E">
        <w:rPr>
          <w:rFonts w:cs="Arial"/>
        </w:rPr>
        <w:t>equested option.</w:t>
      </w:r>
    </w:p>
    <w:p w:rsidR="00A8039D" w:rsidRPr="00D34443" w:rsidRDefault="00A8039D" w:rsidP="00637C4E">
      <w:pPr>
        <w:rPr>
          <w:rFonts w:cs="Arial"/>
        </w:rPr>
      </w:pPr>
      <w:r w:rsidRPr="00D34443">
        <w:rPr>
          <w:rFonts w:cs="Arial"/>
        </w:rPr>
        <w:t>Social Security and Medicare should be applied to other professional part-time (GLC 565).</w:t>
      </w:r>
      <w:r w:rsidR="00DD5347" w:rsidRPr="00D34443">
        <w:rPr>
          <w:rFonts w:cs="Arial"/>
        </w:rPr>
        <w:t xml:space="preserve"> </w:t>
      </w:r>
      <w:r w:rsidRPr="00D34443">
        <w:rPr>
          <w:rFonts w:cs="Arial"/>
        </w:rPr>
        <w:t>Medicare should be applied for part-time instructors (GLC 560 &amp; 561).</w:t>
      </w:r>
      <w:r w:rsidR="00DD5347" w:rsidRPr="00D34443">
        <w:rPr>
          <w:rFonts w:cs="Arial"/>
        </w:rPr>
        <w:t xml:space="preserve"> </w:t>
      </w:r>
      <w:r w:rsidRPr="00D34443">
        <w:rPr>
          <w:rFonts w:cs="Arial"/>
        </w:rPr>
        <w:t>Some part-time also require Florida Retirement once they reach 2080 cumulative hours.</w:t>
      </w:r>
    </w:p>
    <w:p w:rsidR="00A8039D" w:rsidRPr="00D34443" w:rsidRDefault="004E1518" w:rsidP="00637C4E">
      <w:pPr>
        <w:rPr>
          <w:rFonts w:cs="Arial"/>
          <w:b/>
        </w:rPr>
      </w:pPr>
      <w:r>
        <w:rPr>
          <w:rFonts w:cs="Arial"/>
          <w:i/>
          <w:iCs/>
        </w:rPr>
        <w:t>NOTE</w:t>
      </w:r>
      <w:r w:rsidR="00A8039D" w:rsidRPr="00D34443">
        <w:rPr>
          <w:rFonts w:cs="Arial"/>
          <w:i/>
          <w:iCs/>
        </w:rPr>
        <w:t>: You can use Appendix B to calculate benefits associated with any salary GLC.</w:t>
      </w:r>
      <w:r w:rsidR="00DD5347" w:rsidRPr="00D34443">
        <w:rPr>
          <w:rFonts w:cs="Arial"/>
          <w:i/>
          <w:iCs/>
        </w:rPr>
        <w:t xml:space="preserve"> </w:t>
      </w:r>
      <w:r w:rsidR="00A8039D" w:rsidRPr="00D34443">
        <w:rPr>
          <w:rFonts w:cs="Arial"/>
          <w:i/>
          <w:iCs/>
        </w:rPr>
        <w:t xml:space="preserve">If you are moving salary budget between </w:t>
      </w:r>
      <w:r w:rsidR="00637C4E">
        <w:rPr>
          <w:rFonts w:cs="Arial"/>
          <w:i/>
          <w:iCs/>
        </w:rPr>
        <w:t>GLCs</w:t>
      </w:r>
      <w:r w:rsidR="00A8039D" w:rsidRPr="00D34443">
        <w:rPr>
          <w:rFonts w:cs="Arial"/>
          <w:i/>
          <w:iCs/>
        </w:rPr>
        <w:t xml:space="preserve"> within a department or between departments</w:t>
      </w:r>
      <w:r w:rsidR="00637C4E">
        <w:rPr>
          <w:rFonts w:cs="Arial"/>
          <w:i/>
          <w:iCs/>
        </w:rPr>
        <w:t>,</w:t>
      </w:r>
      <w:r w:rsidR="00A8039D" w:rsidRPr="00D34443">
        <w:rPr>
          <w:rFonts w:cs="Arial"/>
          <w:i/>
          <w:iCs/>
        </w:rPr>
        <w:t xml:space="preserve"> use this template so that the correct benefits are moved if necessary.</w:t>
      </w:r>
    </w:p>
    <w:p w:rsidR="00637C4E" w:rsidRDefault="00637C4E">
      <w:pPr>
        <w:spacing w:after="0" w:line="240" w:lineRule="auto"/>
        <w:rPr>
          <w:b/>
          <w:sz w:val="28"/>
        </w:rPr>
      </w:pPr>
      <w:r>
        <w:br w:type="page"/>
      </w:r>
    </w:p>
    <w:p w:rsidR="00A8039D" w:rsidRPr="00FF0168" w:rsidRDefault="00A8039D" w:rsidP="00FF0168">
      <w:pPr>
        <w:pStyle w:val="Heading1"/>
      </w:pPr>
      <w:bookmarkStart w:id="18" w:name="_Appendix_B:_Salary"/>
      <w:bookmarkEnd w:id="18"/>
      <w:r w:rsidRPr="00FF0168">
        <w:lastRenderedPageBreak/>
        <w:t>Appendix B</w:t>
      </w:r>
      <w:r w:rsidR="00637C4E" w:rsidRPr="00FF0168">
        <w:t xml:space="preserve">: </w:t>
      </w:r>
      <w:r w:rsidRPr="00FF0168">
        <w:t>Salary &amp; Benefit Computation by GLC</w:t>
      </w:r>
    </w:p>
    <w:p w:rsidR="00090CCA" w:rsidRPr="00D34443" w:rsidRDefault="00A8039D" w:rsidP="00637C4E">
      <w:pPr>
        <w:rPr>
          <w:rFonts w:cs="Arial"/>
          <w:b/>
        </w:rPr>
      </w:pPr>
      <w:r w:rsidRPr="00637C4E">
        <w:rPr>
          <w:i/>
        </w:rPr>
        <w:t xml:space="preserve">Double </w:t>
      </w:r>
      <w:r w:rsidR="00637C4E">
        <w:rPr>
          <w:i/>
        </w:rPr>
        <w:t>c</w:t>
      </w:r>
      <w:r w:rsidRPr="00637C4E">
        <w:rPr>
          <w:i/>
        </w:rPr>
        <w:t xml:space="preserve">lick on </w:t>
      </w:r>
      <w:r w:rsidR="00637C4E">
        <w:rPr>
          <w:i/>
        </w:rPr>
        <w:t>the t</w:t>
      </w:r>
      <w:r w:rsidRPr="00637C4E">
        <w:rPr>
          <w:i/>
        </w:rPr>
        <w:t>able below to key in salary amounts</w:t>
      </w:r>
      <w:r w:rsidR="00637C4E">
        <w:rPr>
          <w:i/>
        </w:rPr>
        <w:t>,</w:t>
      </w:r>
      <w:r w:rsidRPr="00637C4E">
        <w:rPr>
          <w:i/>
        </w:rPr>
        <w:t xml:space="preserve"> or use the sheet (Appendix B) in the Excel Workbook file (</w:t>
      </w:r>
      <w:r w:rsidR="00DD63C7" w:rsidRPr="00637C4E">
        <w:rPr>
          <w:i/>
        </w:rPr>
        <w:t>2019-2020</w:t>
      </w:r>
      <w:r w:rsidRPr="00637C4E">
        <w:rPr>
          <w:i/>
        </w:rPr>
        <w:t xml:space="preserve"> Form Workbook) provided.</w:t>
      </w:r>
    </w:p>
    <w:bookmarkStart w:id="19" w:name="_MON_1519378914"/>
    <w:bookmarkEnd w:id="19"/>
    <w:p w:rsidR="00A8039D" w:rsidRPr="00D34443" w:rsidRDefault="00637C4E" w:rsidP="00A04DA5">
      <w:pPr>
        <w:pStyle w:val="BodyTextIndent"/>
        <w:spacing w:afterLines="240" w:after="576"/>
        <w:ind w:left="0"/>
        <w:rPr>
          <w:rFonts w:cs="Arial"/>
          <w:b/>
        </w:rPr>
      </w:pPr>
      <w:r w:rsidRPr="00D34443">
        <w:rPr>
          <w:rFonts w:cs="Arial"/>
          <w:b/>
        </w:rPr>
        <w:object w:dxaOrig="11059" w:dyaOrig="10888">
          <v:shape id="_x0000_i1030" type="#_x0000_t75" style="width:420pt;height:378pt" o:ole="">
            <v:imagedata r:id="rId20" o:title=""/>
          </v:shape>
          <o:OLEObject Type="Embed" ProgID="Excel.Sheet.12" ShapeID="_x0000_i1030" DrawAspect="Content" ObjectID="_1613978291" r:id="rId21"/>
        </w:object>
      </w:r>
    </w:p>
    <w:p w:rsidR="00637C4E" w:rsidRDefault="00637C4E">
      <w:pPr>
        <w:spacing w:after="0" w:line="240" w:lineRule="auto"/>
        <w:rPr>
          <w:rFonts w:cs="Arial"/>
          <w:b/>
        </w:rPr>
      </w:pPr>
      <w:r>
        <w:rPr>
          <w:rFonts w:cs="Arial"/>
          <w:b/>
        </w:rPr>
        <w:br w:type="page"/>
      </w:r>
    </w:p>
    <w:p w:rsidR="00A8039D" w:rsidRPr="00A438D4" w:rsidRDefault="00A8039D" w:rsidP="00A438D4">
      <w:pPr>
        <w:pStyle w:val="Heading1"/>
      </w:pPr>
      <w:bookmarkStart w:id="20" w:name="_Appendix_C:_Glossary"/>
      <w:bookmarkEnd w:id="20"/>
      <w:r w:rsidRPr="00A438D4">
        <w:lastRenderedPageBreak/>
        <w:t>Appendix C</w:t>
      </w:r>
      <w:r w:rsidR="00637C4E" w:rsidRPr="00A438D4">
        <w:t xml:space="preserve">: </w:t>
      </w:r>
      <w:r w:rsidRPr="00A438D4">
        <w:t>G</w:t>
      </w:r>
      <w:r w:rsidR="00637C4E" w:rsidRPr="00A438D4">
        <w:t>lossary</w:t>
      </w:r>
    </w:p>
    <w:p w:rsidR="00EE41FF" w:rsidRDefault="00EE41FF" w:rsidP="00A438D4">
      <w:pPr>
        <w:pStyle w:val="Heading2"/>
        <w:spacing w:after="240"/>
      </w:pPr>
      <w:r>
        <w:t>Base Budget</w:t>
      </w:r>
    </w:p>
    <w:p w:rsidR="00EE41FF" w:rsidRPr="00D34443" w:rsidRDefault="00A438D4" w:rsidP="00EE41FF">
      <w:r>
        <w:rPr>
          <w:b/>
        </w:rPr>
        <w:t>2018-2019 Final Budget 2019-2020 Base</w:t>
      </w:r>
      <w:r w:rsidR="00EE41FF" w:rsidRPr="00637C4E">
        <w:rPr>
          <w:b/>
        </w:rPr>
        <w:t>:</w:t>
      </w:r>
      <w:r w:rsidR="00EE41FF" w:rsidRPr="00D34443">
        <w:rPr>
          <w:b/>
        </w:rPr>
        <w:t xml:space="preserve"> </w:t>
      </w:r>
      <w:r w:rsidR="00EE41FF" w:rsidRPr="00D34443">
        <w:t xml:space="preserve">The amount of budget/funds approved for </w:t>
      </w:r>
      <w:r>
        <w:t>this</w:t>
      </w:r>
      <w:r w:rsidR="00EE41FF" w:rsidRPr="00D34443">
        <w:t xml:space="preserve"> department as of July 1, 2017.</w:t>
      </w:r>
    </w:p>
    <w:p w:rsidR="00A438D4" w:rsidRPr="00D34443" w:rsidRDefault="00A438D4" w:rsidP="00A438D4">
      <w:r w:rsidRPr="00D34443">
        <w:rPr>
          <w:b/>
        </w:rPr>
        <w:t xml:space="preserve">Institutional Base Adjustments: </w:t>
      </w:r>
      <w:r w:rsidRPr="00D34443">
        <w:t xml:space="preserve">Amounts that include any permanent transfers made by the department throughout the year, permanent budget reductions that occurred in 2018-2019, benefit adjustments and any other permanent adjustment. </w:t>
      </w:r>
    </w:p>
    <w:p w:rsidR="00A438D4" w:rsidRPr="00D34443" w:rsidRDefault="00A438D4" w:rsidP="00A438D4">
      <w:r>
        <w:rPr>
          <w:b/>
        </w:rPr>
        <w:t xml:space="preserve">2019-2020 </w:t>
      </w:r>
      <w:r w:rsidRPr="00D34443">
        <w:rPr>
          <w:b/>
        </w:rPr>
        <w:t>Revised Base Budget:</w:t>
      </w:r>
      <w:r w:rsidRPr="00A438D4">
        <w:t xml:space="preserve"> The </w:t>
      </w:r>
      <w:r w:rsidRPr="00A438D4">
        <w:rPr>
          <w:i/>
        </w:rPr>
        <w:t>2018-2019 Final Budget 2019-2020 Base</w:t>
      </w:r>
      <w:r w:rsidRPr="00D34443">
        <w:t xml:space="preserve"> plus or minus the </w:t>
      </w:r>
      <w:r w:rsidRPr="00A438D4">
        <w:rPr>
          <w:i/>
        </w:rPr>
        <w:t>Institutional Base Adjustments</w:t>
      </w:r>
      <w:r w:rsidRPr="00D34443">
        <w:t xml:space="preserve">. This is the beginning number from which all changes for FY 2019-2020 will be made. </w:t>
      </w:r>
    </w:p>
    <w:p w:rsidR="00A438D4" w:rsidRDefault="00A438D4" w:rsidP="00637C4E">
      <w:pPr>
        <w:rPr>
          <w:b/>
        </w:rPr>
      </w:pPr>
      <w:r w:rsidRPr="00D34443">
        <w:rPr>
          <w:b/>
          <w:bCs/>
        </w:rPr>
        <w:t xml:space="preserve">Transfer to/from Another Department: </w:t>
      </w:r>
      <w:r w:rsidRPr="00D34443">
        <w:t xml:space="preserve">Transfers out /in to/from another department that the budget signature authority is requesting for next fiscal year (2019-2020). Note: The bottom line for the sum of all base budgets within a </w:t>
      </w:r>
      <w:r w:rsidRPr="00A438D4">
        <w:rPr>
          <w:i/>
        </w:rPr>
        <w:t>division</w:t>
      </w:r>
      <w:r w:rsidRPr="00D34443">
        <w:t xml:space="preserve"> should remain the same.</w:t>
      </w:r>
    </w:p>
    <w:p w:rsidR="00637C4E" w:rsidRDefault="00637C4E" w:rsidP="00637C4E">
      <w:r w:rsidRPr="00FF0168">
        <w:rPr>
          <w:b/>
        </w:rPr>
        <w:t>Adjustments to GLCs w/in Department</w:t>
      </w:r>
      <w:r w:rsidR="00FF0168">
        <w:rPr>
          <w:b/>
        </w:rPr>
        <w:t xml:space="preserve">: </w:t>
      </w:r>
      <w:r w:rsidRPr="00D34443">
        <w:rPr>
          <w:bCs/>
        </w:rPr>
        <w:t>T</w:t>
      </w:r>
      <w:r w:rsidRPr="00D34443">
        <w:t xml:space="preserve">ransfers within the department between GLC categories that the budget signature authority is requesting for next fiscal year (2019-2020). </w:t>
      </w:r>
    </w:p>
    <w:p w:rsidR="00A438D4" w:rsidRPr="00D34443" w:rsidRDefault="00A438D4" w:rsidP="00A438D4">
      <w:r w:rsidRPr="00D34443">
        <w:rPr>
          <w:b/>
        </w:rPr>
        <w:t>Departmental</w:t>
      </w:r>
      <w:r>
        <w:rPr>
          <w:b/>
        </w:rPr>
        <w:t xml:space="preserve"> 2019-2020</w:t>
      </w:r>
      <w:r w:rsidRPr="00D34443">
        <w:rPr>
          <w:b/>
        </w:rPr>
        <w:t xml:space="preserve"> Continuation Budget:</w:t>
      </w:r>
      <w:r w:rsidRPr="00D34443">
        <w:t xml:space="preserve"> The new budget amount requested for a particular department for next fiscal year</w:t>
      </w:r>
      <w:r>
        <w:t xml:space="preserve"> (2019-2020).</w:t>
      </w:r>
    </w:p>
    <w:p w:rsidR="00637C4E" w:rsidRPr="00D34443" w:rsidRDefault="00637C4E" w:rsidP="00637C4E">
      <w:r w:rsidRPr="00D34443">
        <w:rPr>
          <w:b/>
        </w:rPr>
        <w:t>Capital Outlay</w:t>
      </w:r>
      <w:r w:rsidRPr="00D34443">
        <w:t>: Items with a useful life greater than 1 year</w:t>
      </w:r>
      <w:r w:rsidR="00FF0168">
        <w:t xml:space="preserve"> (furniture and equipment)</w:t>
      </w:r>
    </w:p>
    <w:p w:rsidR="00637C4E" w:rsidRPr="00D34443" w:rsidRDefault="00637C4E" w:rsidP="00A438D4">
      <w:pPr>
        <w:spacing w:after="360"/>
        <w:rPr>
          <w:b/>
        </w:rPr>
      </w:pPr>
      <w:r w:rsidRPr="00637C4E">
        <w:rPr>
          <w:b/>
        </w:rPr>
        <w:t>Continuation Budget:</w:t>
      </w:r>
      <w:r w:rsidRPr="00D34443">
        <w:rPr>
          <w:b/>
        </w:rPr>
        <w:t xml:space="preserve"> </w:t>
      </w:r>
      <w:r w:rsidRPr="00637C4E">
        <w:t xml:space="preserve">The amount of money that the college budgeted last year by department that is required to maintain the same level of service in the coming fiscal year. Basically, the amount of money budgeted this year by the college will be the beginning amount of money budgeted next year by the </w:t>
      </w:r>
      <w:r>
        <w:t>C</w:t>
      </w:r>
      <w:r w:rsidRPr="00637C4E">
        <w:t xml:space="preserve">ollege, BUT it may be redirected or moved within departments or </w:t>
      </w:r>
      <w:r>
        <w:t>GLCs</w:t>
      </w:r>
      <w:r w:rsidRPr="00637C4E">
        <w:t>.</w:t>
      </w:r>
      <w:r w:rsidRPr="00D34443">
        <w:rPr>
          <w:b/>
        </w:rPr>
        <w:t xml:space="preserve"> </w:t>
      </w:r>
    </w:p>
    <w:p w:rsidR="00A8039D" w:rsidRPr="00D34443" w:rsidRDefault="00A8039D" w:rsidP="00A438D4">
      <w:pPr>
        <w:pStyle w:val="Heading2"/>
        <w:spacing w:after="240"/>
      </w:pPr>
      <w:r w:rsidRPr="00D34443">
        <w:t xml:space="preserve">Equipment </w:t>
      </w:r>
    </w:p>
    <w:p w:rsidR="004A7D05" w:rsidRPr="00D34443" w:rsidRDefault="00A8039D" w:rsidP="00A438D4">
      <w:r w:rsidRPr="00A438D4">
        <w:rPr>
          <w:b/>
        </w:rPr>
        <w:t>Minor Equipment</w:t>
      </w:r>
      <w:r w:rsidR="00A438D4">
        <w:rPr>
          <w:b/>
        </w:rPr>
        <w:t xml:space="preserve"> </w:t>
      </w:r>
      <w:r w:rsidRPr="00A438D4">
        <w:rPr>
          <w:b/>
        </w:rPr>
        <w:t>- GL Code 70500</w:t>
      </w:r>
      <w:r w:rsidR="00A438D4" w:rsidRPr="00A438D4">
        <w:rPr>
          <w:b/>
        </w:rPr>
        <w:t>:</w:t>
      </w:r>
      <w:r w:rsidR="00A438D4">
        <w:t xml:space="preserve"> </w:t>
      </w:r>
      <w:r w:rsidR="004A7D05" w:rsidRPr="00D34443">
        <w:t xml:space="preserve">Any furniture or equipment </w:t>
      </w:r>
      <w:r w:rsidR="00707530" w:rsidRPr="00D34443">
        <w:t>costing less than (&lt;) $1,000,</w:t>
      </w:r>
      <w:r w:rsidR="004A7D05" w:rsidRPr="00D34443">
        <w:t xml:space="preserve"> with a useful life of greater than one year</w:t>
      </w:r>
      <w:r w:rsidR="00707530" w:rsidRPr="00D34443">
        <w:t>,</w:t>
      </w:r>
      <w:r w:rsidR="004A7D05" w:rsidRPr="00D34443">
        <w:t xml:space="preserve"> and a </w:t>
      </w:r>
      <w:r w:rsidR="00707530" w:rsidRPr="00D34443">
        <w:t>cost greater than $2</w:t>
      </w:r>
      <w:r w:rsidR="004A7D05" w:rsidRPr="00D34443">
        <w:t>00, would be considered minor equipment.</w:t>
      </w:r>
      <w:r w:rsidR="00DD5347" w:rsidRPr="00D34443">
        <w:t xml:space="preserve"> </w:t>
      </w:r>
      <w:r w:rsidR="004A7D05" w:rsidRPr="00D34443">
        <w:t>Examples include a $</w:t>
      </w:r>
      <w:r w:rsidR="00707530" w:rsidRPr="00D34443">
        <w:t>225</w:t>
      </w:r>
      <w:r w:rsidR="004A7D05" w:rsidRPr="00D34443">
        <w:t xml:space="preserve"> scanner or $600 printer.</w:t>
      </w:r>
      <w:r w:rsidR="00DD5347" w:rsidRPr="00D34443">
        <w:t xml:space="preserve"> </w:t>
      </w:r>
      <w:r w:rsidR="004A7D05" w:rsidRPr="00D34443">
        <w:t xml:space="preserve">The equipment will not be on the college’s inventory system unless the budget signature authority requests that a decal be placed on the equipment for tracking purposes. </w:t>
      </w:r>
    </w:p>
    <w:p w:rsidR="00A438D4" w:rsidRDefault="00A8039D" w:rsidP="00A438D4">
      <w:pPr>
        <w:spacing w:after="80"/>
        <w:rPr>
          <w:b/>
        </w:rPr>
      </w:pPr>
      <w:r w:rsidRPr="00A438D4">
        <w:rPr>
          <w:b/>
        </w:rPr>
        <w:t>Major Equipment – GL Code 706xx or 710xx</w:t>
      </w:r>
    </w:p>
    <w:p w:rsidR="00A8039D" w:rsidRPr="00D34443" w:rsidRDefault="00A8039D" w:rsidP="00B02A4A">
      <w:pPr>
        <w:pStyle w:val="ListParagraph"/>
        <w:numPr>
          <w:ilvl w:val="0"/>
          <w:numId w:val="11"/>
        </w:numPr>
      </w:pPr>
      <w:r w:rsidRPr="00A438D4">
        <w:rPr>
          <w:b/>
          <w:iCs/>
        </w:rPr>
        <w:t>Furniture &amp; Equipment – GL Code 706XX</w:t>
      </w:r>
      <w:r w:rsidR="00A438D4" w:rsidRPr="00A438D4">
        <w:rPr>
          <w:b/>
          <w:iCs/>
        </w:rPr>
        <w:t>:</w:t>
      </w:r>
      <w:r w:rsidR="00A438D4" w:rsidRPr="00A438D4">
        <w:rPr>
          <w:i/>
          <w:iCs/>
        </w:rPr>
        <w:t xml:space="preserve"> </w:t>
      </w:r>
      <w:r w:rsidRPr="00D34443">
        <w:t>Any furniture or equipment costing equal to or greater than (=</w:t>
      </w:r>
      <w:r w:rsidR="00A438D4" w:rsidRPr="00D34443">
        <w:t>&gt;) $</w:t>
      </w:r>
      <w:r w:rsidRPr="00D34443">
        <w:t xml:space="preserve">1,000 and less than (&lt;) $5,000 per </w:t>
      </w:r>
      <w:r w:rsidRPr="00A438D4">
        <w:rPr>
          <w:i/>
          <w:iCs/>
        </w:rPr>
        <w:t>functional</w:t>
      </w:r>
      <w:r w:rsidRPr="00D34443">
        <w:t xml:space="preserve"> item.</w:t>
      </w:r>
      <w:r w:rsidR="00DD5347" w:rsidRPr="00D34443">
        <w:t xml:space="preserve"> </w:t>
      </w:r>
      <w:r w:rsidRPr="00D34443">
        <w:t xml:space="preserve">These items if purchased </w:t>
      </w:r>
      <w:r w:rsidR="008F3E68" w:rsidRPr="00D34443">
        <w:t>may</w:t>
      </w:r>
      <w:r w:rsidRPr="00D34443">
        <w:t xml:space="preserve"> be tagged and added to the college’s inventory system.</w:t>
      </w:r>
    </w:p>
    <w:p w:rsidR="00A8039D" w:rsidRPr="00D34443" w:rsidRDefault="00A8039D" w:rsidP="00B02A4A">
      <w:pPr>
        <w:pStyle w:val="ListParagraph"/>
        <w:numPr>
          <w:ilvl w:val="0"/>
          <w:numId w:val="11"/>
        </w:numPr>
      </w:pPr>
      <w:r w:rsidRPr="00A438D4">
        <w:rPr>
          <w:b/>
          <w:iCs/>
        </w:rPr>
        <w:t>Furniture &amp; Equipment – GL Code 710XX</w:t>
      </w:r>
      <w:r w:rsidR="00A438D4" w:rsidRPr="00A438D4">
        <w:rPr>
          <w:b/>
          <w:iCs/>
        </w:rPr>
        <w:t>:</w:t>
      </w:r>
      <w:r w:rsidR="00A438D4" w:rsidRPr="00A438D4">
        <w:rPr>
          <w:i/>
          <w:iCs/>
        </w:rPr>
        <w:t xml:space="preserve"> </w:t>
      </w:r>
      <w:r w:rsidRPr="00D34443">
        <w:t>Any furniture or equipment costing equal to or greater than (=</w:t>
      </w:r>
      <w:r w:rsidR="00A438D4" w:rsidRPr="00D34443">
        <w:t>&gt;) $</w:t>
      </w:r>
      <w:r w:rsidRPr="00D34443">
        <w:t xml:space="preserve">5,000 per </w:t>
      </w:r>
      <w:r w:rsidRPr="00A438D4">
        <w:rPr>
          <w:i/>
          <w:iCs/>
        </w:rPr>
        <w:t>functional</w:t>
      </w:r>
      <w:r w:rsidRPr="00D34443">
        <w:t xml:space="preserve"> item.</w:t>
      </w:r>
      <w:r w:rsidR="00DD5347" w:rsidRPr="00D34443">
        <w:t xml:space="preserve"> </w:t>
      </w:r>
      <w:r w:rsidRPr="00D34443">
        <w:t>These items if purchased will be tagged and added to the college’s inventory system.</w:t>
      </w:r>
    </w:p>
    <w:p w:rsidR="00A438D4" w:rsidRDefault="00A438D4">
      <w:pPr>
        <w:spacing w:after="0" w:line="240" w:lineRule="auto"/>
        <w:rPr>
          <w:b/>
        </w:rPr>
      </w:pPr>
      <w:r>
        <w:rPr>
          <w:b/>
        </w:rPr>
        <w:br w:type="page"/>
      </w:r>
    </w:p>
    <w:p w:rsidR="00EE41FF" w:rsidRDefault="00A8039D" w:rsidP="00A438D4">
      <w:pPr>
        <w:spacing w:after="120"/>
      </w:pPr>
      <w:r w:rsidRPr="00D34443">
        <w:rPr>
          <w:b/>
        </w:rPr>
        <w:lastRenderedPageBreak/>
        <w:t>Fund 1:</w:t>
      </w:r>
      <w:r w:rsidRPr="00D34443">
        <w:t xml:space="preserve"> Also known as the </w:t>
      </w:r>
      <w:r w:rsidRPr="00D34443">
        <w:rPr>
          <w:i/>
        </w:rPr>
        <w:t>Current Unrestricted Fund</w:t>
      </w:r>
      <w:r w:rsidRPr="00D34443">
        <w:t xml:space="preserve"> or </w:t>
      </w:r>
      <w:r w:rsidRPr="00D34443">
        <w:rPr>
          <w:i/>
        </w:rPr>
        <w:t>Operating Fund</w:t>
      </w:r>
      <w:r w:rsidRPr="00D34443">
        <w:t xml:space="preserve"> (See also “Pots of Money” Appendix D Page 2</w:t>
      </w:r>
      <w:r w:rsidR="004D7EC3" w:rsidRPr="00D34443">
        <w:t>3</w:t>
      </w:r>
      <w:r w:rsidRPr="00D34443">
        <w:t>).</w:t>
      </w:r>
      <w:r w:rsidR="00DD5347" w:rsidRPr="00D34443">
        <w:t xml:space="preserve"> </w:t>
      </w:r>
      <w:r w:rsidRPr="00D34443">
        <w:t xml:space="preserve">This fund is used to accomplish the primary and supporting objectives of the college. </w:t>
      </w:r>
    </w:p>
    <w:p w:rsidR="00EE41FF" w:rsidRDefault="00A8039D" w:rsidP="00B02A4A">
      <w:pPr>
        <w:pStyle w:val="ListParagraph"/>
        <w:numPr>
          <w:ilvl w:val="0"/>
          <w:numId w:val="9"/>
        </w:numPr>
      </w:pPr>
      <w:r w:rsidRPr="00EE41FF">
        <w:rPr>
          <w:b/>
        </w:rPr>
        <w:t xml:space="preserve">Sources of funds </w:t>
      </w:r>
      <w:r w:rsidRPr="00D34443">
        <w:t>include</w:t>
      </w:r>
      <w:r w:rsidRPr="00EE41FF">
        <w:rPr>
          <w:b/>
        </w:rPr>
        <w:t xml:space="preserve"> </w:t>
      </w:r>
      <w:r w:rsidRPr="00D34443">
        <w:t>state appropriations, student tuition and fees, interest income, and transfers in.</w:t>
      </w:r>
      <w:r w:rsidR="00DD5347" w:rsidRPr="00D34443">
        <w:t xml:space="preserve"> </w:t>
      </w:r>
    </w:p>
    <w:p w:rsidR="00EE41FF" w:rsidRDefault="00A8039D" w:rsidP="00B02A4A">
      <w:pPr>
        <w:pStyle w:val="ListParagraph"/>
        <w:numPr>
          <w:ilvl w:val="0"/>
          <w:numId w:val="9"/>
        </w:numPr>
      </w:pPr>
      <w:r w:rsidRPr="00EE41FF">
        <w:rPr>
          <w:b/>
        </w:rPr>
        <w:t>Uses of funds</w:t>
      </w:r>
      <w:r w:rsidRPr="00D34443">
        <w:t xml:space="preserve"> include direct instruction, academic support, student services, institutional support, physical plant operation for salary and benefits, travel, materials and supplies</w:t>
      </w:r>
      <w:r w:rsidR="00EE41FF">
        <w:t>,</w:t>
      </w:r>
      <w:r w:rsidRPr="00D34443">
        <w:t xml:space="preserve"> and furniture and equipment. </w:t>
      </w:r>
    </w:p>
    <w:p w:rsidR="00EE41FF" w:rsidRPr="00A438D4" w:rsidRDefault="00A8039D" w:rsidP="00B02A4A">
      <w:pPr>
        <w:pStyle w:val="ListParagraph"/>
        <w:numPr>
          <w:ilvl w:val="0"/>
          <w:numId w:val="9"/>
        </w:numPr>
        <w:rPr>
          <w:b/>
        </w:rPr>
      </w:pPr>
      <w:r w:rsidRPr="00A438D4">
        <w:rPr>
          <w:b/>
        </w:rPr>
        <w:t>Special rules</w:t>
      </w:r>
      <w:r w:rsidRPr="00D34443">
        <w:t>:</w:t>
      </w:r>
      <w:r w:rsidR="00EE41FF">
        <w:t xml:space="preserve"> </w:t>
      </w:r>
      <w:r w:rsidRPr="00D34443">
        <w:t>The only restrictions on the resources of this fund are those imposed by law, regulation</w:t>
      </w:r>
      <w:r w:rsidR="00A438D4">
        <w:t>,</w:t>
      </w:r>
      <w:r w:rsidRPr="00D34443">
        <w:t xml:space="preserve"> or the objectives of the </w:t>
      </w:r>
      <w:r w:rsidR="00A438D4">
        <w:t>C</w:t>
      </w:r>
      <w:r w:rsidRPr="00D34443">
        <w:t xml:space="preserve">ollege. </w:t>
      </w:r>
      <w:r w:rsidRPr="00A438D4">
        <w:rPr>
          <w:i/>
        </w:rPr>
        <w:t>Purchases of a personal nature</w:t>
      </w:r>
      <w:r w:rsidR="00A438D4">
        <w:rPr>
          <w:i/>
        </w:rPr>
        <w:t xml:space="preserve"> may NOT be made</w:t>
      </w:r>
      <w:r w:rsidRPr="00A438D4">
        <w:rPr>
          <w:i/>
        </w:rPr>
        <w:t>.</w:t>
      </w:r>
      <w:r w:rsidR="00DD5347" w:rsidRPr="00A438D4">
        <w:rPr>
          <w:i/>
        </w:rPr>
        <w:t xml:space="preserve"> </w:t>
      </w:r>
      <w:r w:rsidRPr="00A438D4">
        <w:rPr>
          <w:i/>
        </w:rPr>
        <w:t>These would include individual memberships, clothing, and food (certain exceptions apply).</w:t>
      </w:r>
    </w:p>
    <w:p w:rsidR="00A8039D" w:rsidRPr="00D34443" w:rsidRDefault="00A8039D" w:rsidP="00A438D4">
      <w:pPr>
        <w:spacing w:after="120"/>
      </w:pPr>
      <w:r w:rsidRPr="00D34443">
        <w:rPr>
          <w:b/>
        </w:rPr>
        <w:t>General Ledger Codes (GLC):</w:t>
      </w:r>
      <w:r w:rsidRPr="00D34443">
        <w:t xml:space="preserve"> Used to identify the type of transaction or account.</w:t>
      </w:r>
    </w:p>
    <w:p w:rsidR="00A8039D" w:rsidRPr="00EE41FF" w:rsidRDefault="00A8039D" w:rsidP="00B02A4A">
      <w:pPr>
        <w:pStyle w:val="ListParagraph"/>
        <w:numPr>
          <w:ilvl w:val="0"/>
          <w:numId w:val="10"/>
        </w:numPr>
      </w:pPr>
      <w:r w:rsidRPr="00EE41FF">
        <w:t>500 – Expenditures for personnel costs</w:t>
      </w:r>
      <w:r w:rsidR="00EE41FF" w:rsidRPr="00EE41FF">
        <w:t>:</w:t>
      </w:r>
      <w:r w:rsidRPr="00EE41FF">
        <w:t xml:space="preserve"> salary and benefits</w:t>
      </w:r>
    </w:p>
    <w:p w:rsidR="00A8039D" w:rsidRPr="00EE41FF" w:rsidRDefault="00A8039D" w:rsidP="00B02A4A">
      <w:pPr>
        <w:pStyle w:val="ListParagraph"/>
        <w:numPr>
          <w:ilvl w:val="0"/>
          <w:numId w:val="10"/>
        </w:numPr>
      </w:pPr>
      <w:r w:rsidRPr="00EE41FF">
        <w:t>600 – Expenditures for current expense</w:t>
      </w:r>
      <w:r w:rsidR="00EE41FF" w:rsidRPr="00EE41FF">
        <w:t>:</w:t>
      </w:r>
      <w:r w:rsidRPr="00EE41FF">
        <w:t xml:space="preserve"> day-to-day operating expenses of the college; e.g. travel, educational and office supplies, TempForce, repairs and maintenance, service contracts, utilities, etc.</w:t>
      </w:r>
    </w:p>
    <w:p w:rsidR="00A8039D" w:rsidRPr="00EE41FF" w:rsidRDefault="00A8039D" w:rsidP="00B02A4A">
      <w:pPr>
        <w:pStyle w:val="ListParagraph"/>
        <w:numPr>
          <w:ilvl w:val="0"/>
          <w:numId w:val="10"/>
        </w:numPr>
        <w:rPr>
          <w:b/>
        </w:rPr>
      </w:pPr>
      <w:r w:rsidRPr="00EE41FF">
        <w:t>700 – Expenditures for capital outlay</w:t>
      </w:r>
      <w:r w:rsidR="00EE41FF" w:rsidRPr="00EE41FF">
        <w:t>:</w:t>
      </w:r>
      <w:r w:rsidRPr="00EE41FF">
        <w:t xml:space="preserve"> furniture and equipment</w:t>
      </w:r>
    </w:p>
    <w:p w:rsidR="00A8039D" w:rsidRPr="00D34443" w:rsidRDefault="00A8039D" w:rsidP="00A438D4">
      <w:r w:rsidRPr="00D34443">
        <w:rPr>
          <w:b/>
        </w:rPr>
        <w:t>Non-Recurring</w:t>
      </w:r>
      <w:r w:rsidR="00EE41FF">
        <w:rPr>
          <w:b/>
        </w:rPr>
        <w:t xml:space="preserve"> Costs</w:t>
      </w:r>
      <w:r w:rsidRPr="00D34443">
        <w:rPr>
          <w:b/>
        </w:rPr>
        <w:t>:</w:t>
      </w:r>
      <w:r w:rsidR="00DD5347" w:rsidRPr="00D34443">
        <w:t xml:space="preserve"> </w:t>
      </w:r>
      <w:r w:rsidRPr="00D34443">
        <w:t>Non-recurring costs are completed in the course of a fiscal year and do not occur in the next fiscal year.</w:t>
      </w:r>
      <w:r w:rsidR="00DD5347" w:rsidRPr="00D34443">
        <w:t xml:space="preserve"> </w:t>
      </w:r>
      <w:r w:rsidRPr="00D34443">
        <w:t xml:space="preserve">These are sometimes referred to as </w:t>
      </w:r>
      <w:r w:rsidRPr="00D34443">
        <w:rPr>
          <w:i/>
        </w:rPr>
        <w:t>one-time</w:t>
      </w:r>
      <w:r w:rsidRPr="00D34443">
        <w:t xml:space="preserve"> costs.</w:t>
      </w:r>
    </w:p>
    <w:p w:rsidR="00A8039D" w:rsidRPr="00D34443" w:rsidRDefault="00A8039D" w:rsidP="00A438D4">
      <w:r w:rsidRPr="00EE41FF">
        <w:rPr>
          <w:b/>
        </w:rPr>
        <w:t>PC Replacement:</w:t>
      </w:r>
      <w:r w:rsidR="00EE41FF">
        <w:rPr>
          <w:b/>
        </w:rPr>
        <w:t xml:space="preserve"> </w:t>
      </w:r>
      <w:r w:rsidRPr="00D34443">
        <w:t xml:space="preserve">The college has a college-wide replacement program for Personal Computers (PCs). Each PC currently owned by the college has a schedule as to its replacement. </w:t>
      </w:r>
    </w:p>
    <w:p w:rsidR="00A8039D" w:rsidRPr="00D34443" w:rsidRDefault="00A8039D" w:rsidP="00A438D4">
      <w:pPr>
        <w:spacing w:after="120"/>
      </w:pPr>
      <w:r w:rsidRPr="00D34443">
        <w:rPr>
          <w:b/>
        </w:rPr>
        <w:t>Recurring</w:t>
      </w:r>
      <w:r w:rsidR="00EE41FF">
        <w:rPr>
          <w:b/>
        </w:rPr>
        <w:t xml:space="preserve"> Costs</w:t>
      </w:r>
      <w:r w:rsidRPr="00D34443">
        <w:rPr>
          <w:b/>
        </w:rPr>
        <w:t xml:space="preserve">: </w:t>
      </w:r>
      <w:r w:rsidRPr="00D34443">
        <w:t>Recurring costs are the result of decisions that create financial obligations for the college into future years.</w:t>
      </w:r>
      <w:r w:rsidR="00DD5347" w:rsidRPr="00D34443">
        <w:t xml:space="preserve"> </w:t>
      </w:r>
      <w:r w:rsidRPr="00D34443">
        <w:t xml:space="preserve">Examples are: </w:t>
      </w:r>
    </w:p>
    <w:p w:rsidR="00A8039D" w:rsidRPr="00D34443" w:rsidRDefault="00A8039D" w:rsidP="00B02A4A">
      <w:pPr>
        <w:pStyle w:val="ListParagraph"/>
        <w:numPr>
          <w:ilvl w:val="0"/>
          <w:numId w:val="12"/>
        </w:numPr>
      </w:pPr>
      <w:r w:rsidRPr="00D34443">
        <w:t>Establishing a new program that is expected to continue in the next fiscal year;</w:t>
      </w:r>
    </w:p>
    <w:p w:rsidR="00A8039D" w:rsidRPr="00D34443" w:rsidRDefault="00A8039D" w:rsidP="00B02A4A">
      <w:pPr>
        <w:pStyle w:val="ListParagraph"/>
        <w:numPr>
          <w:ilvl w:val="0"/>
          <w:numId w:val="12"/>
        </w:numPr>
      </w:pPr>
      <w:r w:rsidRPr="00D34443">
        <w:t>Any adjustment to salary, either by hiring new personnel or increasing the salaries of existing personnel;</w:t>
      </w:r>
    </w:p>
    <w:p w:rsidR="00A8039D" w:rsidRDefault="00A8039D" w:rsidP="00B02A4A">
      <w:pPr>
        <w:pStyle w:val="ListParagraph"/>
        <w:numPr>
          <w:ilvl w:val="0"/>
          <w:numId w:val="12"/>
        </w:numPr>
      </w:pPr>
      <w:r w:rsidRPr="00D34443">
        <w:t xml:space="preserve">The costs of maintenance contracts or supplies associated with new equipment even though the initial purchase of the equipment is a </w:t>
      </w:r>
      <w:r w:rsidRPr="00A438D4">
        <w:rPr>
          <w:i/>
        </w:rPr>
        <w:t>non-</w:t>
      </w:r>
      <w:r w:rsidRPr="00D34443">
        <w:t>recurring cost.</w:t>
      </w:r>
    </w:p>
    <w:p w:rsidR="00A8039D" w:rsidRPr="00D34443" w:rsidRDefault="00A8039D" w:rsidP="00A438D4">
      <w:pPr>
        <w:spacing w:after="120"/>
      </w:pPr>
      <w:r w:rsidRPr="00D34443">
        <w:rPr>
          <w:b/>
        </w:rPr>
        <w:t xml:space="preserve">Staff and Program Development (SPD): </w:t>
      </w:r>
      <w:r w:rsidRPr="00D34443">
        <w:t>Costs that are specifically to assist with either staff development and/or program development.</w:t>
      </w:r>
      <w:r w:rsidR="00DD5347" w:rsidRPr="00D34443">
        <w:t xml:space="preserve"> </w:t>
      </w:r>
      <w:r w:rsidRPr="00D34443">
        <w:t>State Board of Education rule 6A-14.029 states that “Each college shall adopt policies on staff and program development...and shall identify...funding” to support these activities.</w:t>
      </w:r>
      <w:r w:rsidR="00DD5347" w:rsidRPr="00D34443">
        <w:t xml:space="preserve"> </w:t>
      </w:r>
      <w:r w:rsidRPr="00D34443">
        <w:t>Separate departments are used to track these expenditures so that the college can collect and report this information as needed.</w:t>
      </w:r>
    </w:p>
    <w:p w:rsidR="00A8039D" w:rsidRPr="00EE41FF" w:rsidRDefault="00A8039D" w:rsidP="00B02A4A">
      <w:pPr>
        <w:pStyle w:val="ListParagraph"/>
        <w:numPr>
          <w:ilvl w:val="0"/>
          <w:numId w:val="8"/>
        </w:numPr>
        <w:rPr>
          <w:b/>
        </w:rPr>
      </w:pPr>
      <w:r w:rsidRPr="00D34443">
        <w:t xml:space="preserve">Staff Development (Expenditures in departments starting with 148XXXXXX) is the improvement of staff performance through activities that update or upgrade competence for current or planned positions. (Staff includes </w:t>
      </w:r>
      <w:r w:rsidRPr="00EE41FF">
        <w:rPr>
          <w:b/>
        </w:rPr>
        <w:t>all</w:t>
      </w:r>
      <w:r w:rsidRPr="00D34443">
        <w:t xml:space="preserve"> college employees)</w:t>
      </w:r>
    </w:p>
    <w:p w:rsidR="00A8039D" w:rsidRPr="00EE41FF" w:rsidRDefault="00A8039D" w:rsidP="00B02A4A">
      <w:pPr>
        <w:pStyle w:val="ListParagraph"/>
        <w:numPr>
          <w:ilvl w:val="0"/>
          <w:numId w:val="8"/>
        </w:numPr>
        <w:rPr>
          <w:b/>
        </w:rPr>
      </w:pPr>
      <w:r w:rsidRPr="00D34443">
        <w:t>Program Development (Expenditures in departments starting with 147XXXXX) is the evaluation and improvement of existing programs as well as the designing of new programs. It is a program initiative or improvement, not the maintenance or expansion of the program. Program development may occur in any of the community college functions (i.e. direct instruction, public service, academic support, student support, institutional support, or physical plant operations and maintenance)</w:t>
      </w:r>
    </w:p>
    <w:p w:rsidR="00A8039D" w:rsidRDefault="00A8039D" w:rsidP="00637C4E">
      <w:pPr>
        <w:rPr>
          <w:i/>
          <w:iCs/>
        </w:rPr>
      </w:pPr>
      <w:r w:rsidRPr="00EE41FF">
        <w:rPr>
          <w:bCs/>
          <w:i/>
          <w:iCs/>
        </w:rPr>
        <w:t>NOTE:</w:t>
      </w:r>
      <w:r w:rsidR="00DD5347" w:rsidRPr="00D34443">
        <w:rPr>
          <w:i/>
          <w:iCs/>
        </w:rPr>
        <w:t xml:space="preserve"> </w:t>
      </w:r>
      <w:r w:rsidRPr="00D34443">
        <w:rPr>
          <w:i/>
          <w:iCs/>
        </w:rPr>
        <w:t>SPD departments are a subset of your entire department budget</w:t>
      </w:r>
      <w:r w:rsidR="00EE41FF">
        <w:rPr>
          <w:i/>
          <w:iCs/>
        </w:rPr>
        <w:t>,</w:t>
      </w:r>
      <w:r w:rsidRPr="00D34443">
        <w:rPr>
          <w:i/>
          <w:iCs/>
        </w:rPr>
        <w:t xml:space="preserve"> and you are free to move this budget during the fiscal year as long as it stays within the same budget category (i.e. 500 to 500 or 600 to 600).</w:t>
      </w:r>
    </w:p>
    <w:p w:rsidR="00A438D4" w:rsidRDefault="00A438D4">
      <w:pPr>
        <w:spacing w:after="0" w:line="240" w:lineRule="auto"/>
        <w:rPr>
          <w:b/>
          <w:color w:val="1F497D" w:themeColor="text2"/>
          <w:sz w:val="36"/>
        </w:rPr>
      </w:pPr>
      <w:r>
        <w:br w:type="page"/>
      </w:r>
    </w:p>
    <w:p w:rsidR="00A8039D" w:rsidRPr="00D34443" w:rsidRDefault="00EE41FF" w:rsidP="00EE41FF">
      <w:pPr>
        <w:pStyle w:val="Heading1"/>
      </w:pPr>
      <w:bookmarkStart w:id="21" w:name="_Appendix_D:_“Pots"/>
      <w:bookmarkEnd w:id="21"/>
      <w:r>
        <w:lastRenderedPageBreak/>
        <w:t>Appendix D: “Pots of Money” (Funds Description)</w:t>
      </w:r>
    </w:p>
    <w:p w:rsidR="00A8039D" w:rsidRPr="003E7BAB" w:rsidRDefault="00A8039D" w:rsidP="0063007E">
      <w:pPr>
        <w:rPr>
          <w:b/>
          <w:i/>
        </w:rPr>
      </w:pPr>
      <w:r w:rsidRPr="0063007E">
        <w:rPr>
          <w:b/>
          <w:i/>
          <w:sz w:val="28"/>
        </w:rPr>
        <w:t>FUND</w:t>
      </w:r>
      <w:r w:rsidR="003E7BAB">
        <w:rPr>
          <w:b/>
          <w:i/>
        </w:rPr>
        <w:br/>
      </w:r>
      <w:r w:rsidR="0063007E">
        <w:rPr>
          <w:b/>
          <w:i/>
        </w:rPr>
        <w:t xml:space="preserve">1. </w:t>
      </w:r>
      <w:r w:rsidRPr="003E7BAB">
        <w:rPr>
          <w:b/>
          <w:i/>
        </w:rPr>
        <w:t>an accounting entity…consisting of assets, liabilities, and a fund balance</w:t>
      </w:r>
      <w:r w:rsidR="003E7BAB">
        <w:rPr>
          <w:b/>
          <w:i/>
        </w:rPr>
        <w:t>;</w:t>
      </w:r>
      <w:r w:rsidR="003E7BAB" w:rsidRPr="003E7BAB">
        <w:rPr>
          <w:b/>
          <w:i/>
        </w:rPr>
        <w:t xml:space="preserve"> OR</w:t>
      </w:r>
      <w:r w:rsidR="003E7BAB">
        <w:rPr>
          <w:b/>
          <w:i/>
        </w:rPr>
        <w:br/>
      </w:r>
      <w:r w:rsidR="0063007E">
        <w:rPr>
          <w:b/>
          <w:i/>
        </w:rPr>
        <w:t xml:space="preserve">2. </w:t>
      </w:r>
      <w:r w:rsidRPr="003E7BAB">
        <w:rPr>
          <w:b/>
          <w:i/>
        </w:rPr>
        <w:t>a classification of sources of funds according to limitations placed on them as to</w:t>
      </w:r>
      <w:r w:rsidR="0063007E">
        <w:rPr>
          <w:b/>
          <w:i/>
        </w:rPr>
        <w:t xml:space="preserve"> their</w:t>
      </w:r>
      <w:r w:rsidRPr="003E7BAB">
        <w:rPr>
          <w:b/>
          <w:i/>
        </w:rPr>
        <w:t xml:space="preserve"> proper uses.</w:t>
      </w:r>
      <w:r w:rsidRPr="003E7BAB">
        <w:rPr>
          <w:b/>
          <w:i/>
        </w:rPr>
        <w:tab/>
      </w:r>
    </w:p>
    <w:p w:rsidR="00A8039D" w:rsidRPr="00D34443" w:rsidRDefault="00A8039D" w:rsidP="00AE195C">
      <w:pPr>
        <w:pStyle w:val="Heading2"/>
      </w:pPr>
      <w:r w:rsidRPr="00D34443">
        <w:t xml:space="preserve">Rules </w:t>
      </w:r>
      <w:r w:rsidR="003E7BAB">
        <w:t>and</w:t>
      </w:r>
      <w:r w:rsidRPr="00D34443">
        <w:t xml:space="preserve"> Regulations</w:t>
      </w:r>
    </w:p>
    <w:p w:rsidR="00EE41FF" w:rsidRPr="003E7BAB" w:rsidRDefault="00A8039D" w:rsidP="00B02A4A">
      <w:pPr>
        <w:pStyle w:val="ListParagraph"/>
        <w:numPr>
          <w:ilvl w:val="0"/>
          <w:numId w:val="13"/>
        </w:numPr>
      </w:pPr>
      <w:r w:rsidRPr="003E7BAB">
        <w:t xml:space="preserve">FS </w:t>
      </w:r>
      <w:r w:rsidR="003E7BAB" w:rsidRPr="003E7BAB">
        <w:t>1000 K</w:t>
      </w:r>
      <w:r w:rsidRPr="003E7BAB">
        <w:t>-20 Education Code</w:t>
      </w:r>
    </w:p>
    <w:p w:rsidR="00A8039D" w:rsidRPr="003E7BAB" w:rsidRDefault="00A8039D" w:rsidP="00B02A4A">
      <w:pPr>
        <w:pStyle w:val="ListParagraph"/>
        <w:numPr>
          <w:ilvl w:val="0"/>
          <w:numId w:val="13"/>
        </w:numPr>
      </w:pPr>
      <w:r w:rsidRPr="003E7BAB">
        <w:t>FS 1001.02 (9) Student Activity and Service Fee</w:t>
      </w:r>
    </w:p>
    <w:p w:rsidR="00A8039D" w:rsidRPr="003E7BAB" w:rsidRDefault="00A8039D" w:rsidP="00B02A4A">
      <w:pPr>
        <w:pStyle w:val="ListParagraph"/>
        <w:numPr>
          <w:ilvl w:val="0"/>
          <w:numId w:val="13"/>
        </w:numPr>
      </w:pPr>
      <w:r w:rsidRPr="003E7BAB">
        <w:t>FS 112.061 Travel expenses of public officers, employees and authorized persons</w:t>
      </w:r>
    </w:p>
    <w:p w:rsidR="00A8039D" w:rsidRPr="003E7BAB" w:rsidRDefault="00A8039D" w:rsidP="00B02A4A">
      <w:pPr>
        <w:pStyle w:val="ListParagraph"/>
        <w:numPr>
          <w:ilvl w:val="0"/>
          <w:numId w:val="13"/>
        </w:numPr>
      </w:pPr>
      <w:r w:rsidRPr="003E7BAB">
        <w:t>FS 274 Tangible Personal Property Owned by Local Governments</w:t>
      </w:r>
    </w:p>
    <w:p w:rsidR="00A8039D" w:rsidRPr="003E7BAB" w:rsidRDefault="00A8039D" w:rsidP="00B02A4A">
      <w:pPr>
        <w:pStyle w:val="ListParagraph"/>
        <w:numPr>
          <w:ilvl w:val="0"/>
          <w:numId w:val="13"/>
        </w:numPr>
      </w:pPr>
      <w:r w:rsidRPr="003E7BAB">
        <w:t>Florida State Board of Education Administrative Rules 6A-14</w:t>
      </w:r>
    </w:p>
    <w:p w:rsidR="00A8039D" w:rsidRPr="003E7BAB" w:rsidRDefault="00A8039D" w:rsidP="00B02A4A">
      <w:pPr>
        <w:pStyle w:val="ListParagraph"/>
        <w:numPr>
          <w:ilvl w:val="0"/>
          <w:numId w:val="13"/>
        </w:numPr>
      </w:pPr>
      <w:r w:rsidRPr="003E7BAB">
        <w:t>Stat</w:t>
      </w:r>
      <w:r w:rsidR="002D0719" w:rsidRPr="003E7BAB">
        <w:t xml:space="preserve">e Accounting Manual for Florida’s </w:t>
      </w:r>
      <w:r w:rsidRPr="003E7BAB">
        <w:t>College</w:t>
      </w:r>
      <w:r w:rsidR="002D0719" w:rsidRPr="003E7BAB">
        <w:t xml:space="preserve"> System</w:t>
      </w:r>
    </w:p>
    <w:p w:rsidR="00A8039D" w:rsidRPr="003E7BAB" w:rsidRDefault="00A8039D" w:rsidP="00B02A4A">
      <w:pPr>
        <w:pStyle w:val="ListParagraph"/>
        <w:numPr>
          <w:ilvl w:val="0"/>
          <w:numId w:val="13"/>
        </w:numPr>
        <w:spacing w:after="360"/>
      </w:pPr>
      <w:r w:rsidRPr="003E7BAB">
        <w:t>Santa Fe College Board Rules</w:t>
      </w:r>
    </w:p>
    <w:p w:rsidR="003E7BAB" w:rsidRDefault="00A8039D" w:rsidP="003E7BAB">
      <w:pPr>
        <w:pStyle w:val="Heading3"/>
      </w:pPr>
      <w:r w:rsidRPr="00D34443">
        <w:t xml:space="preserve">Fund </w:t>
      </w:r>
      <w:r w:rsidR="003E7BAB" w:rsidRPr="00D34443">
        <w:t>1</w:t>
      </w:r>
    </w:p>
    <w:p w:rsidR="00A8039D" w:rsidRPr="00D34443" w:rsidRDefault="00A8039D" w:rsidP="003E7BAB">
      <w:pPr>
        <w:spacing w:after="120"/>
      </w:pPr>
      <w:r w:rsidRPr="00D34443">
        <w:t xml:space="preserve">a.k.a. </w:t>
      </w:r>
      <w:r w:rsidRPr="00D34443">
        <w:rPr>
          <w:i/>
        </w:rPr>
        <w:t>Current Unrestricted Fund</w:t>
      </w:r>
      <w:r w:rsidRPr="00D34443">
        <w:t xml:space="preserve"> or </w:t>
      </w:r>
      <w:r w:rsidRPr="00D34443">
        <w:rPr>
          <w:i/>
        </w:rPr>
        <w:t>Operating Fund</w:t>
      </w:r>
      <w:r w:rsidR="003E7BAB">
        <w:t xml:space="preserve">. </w:t>
      </w:r>
      <w:r w:rsidRPr="00D34443">
        <w:t>This fund is used to accomplish the primary and supporting objectives of the college.</w:t>
      </w:r>
    </w:p>
    <w:p w:rsidR="00A8039D" w:rsidRPr="00D34443" w:rsidRDefault="00A8039D" w:rsidP="00B02A4A">
      <w:pPr>
        <w:pStyle w:val="ListParagraph"/>
        <w:numPr>
          <w:ilvl w:val="0"/>
          <w:numId w:val="14"/>
        </w:numPr>
      </w:pPr>
      <w:r w:rsidRPr="003E7BAB">
        <w:rPr>
          <w:b/>
        </w:rPr>
        <w:t>Sources of</w:t>
      </w:r>
      <w:r w:rsidR="003E7BAB">
        <w:rPr>
          <w:b/>
        </w:rPr>
        <w:t xml:space="preserve"> Funds</w:t>
      </w:r>
      <w:r w:rsidRPr="003E7BAB">
        <w:rPr>
          <w:b/>
        </w:rPr>
        <w:t>:</w:t>
      </w:r>
      <w:r w:rsidR="003E7BAB">
        <w:t xml:space="preserve"> </w:t>
      </w:r>
      <w:r w:rsidRPr="00D34443">
        <w:t>State Appropriations, Student Tuition and Fees, Interest Income, Transfers In</w:t>
      </w:r>
    </w:p>
    <w:p w:rsidR="00A8039D" w:rsidRPr="00D34443" w:rsidRDefault="00A8039D" w:rsidP="00B02A4A">
      <w:pPr>
        <w:pStyle w:val="ListParagraph"/>
        <w:numPr>
          <w:ilvl w:val="0"/>
          <w:numId w:val="14"/>
        </w:numPr>
      </w:pPr>
      <w:r w:rsidRPr="003E7BAB">
        <w:rPr>
          <w:b/>
        </w:rPr>
        <w:t>Uses:</w:t>
      </w:r>
      <w:r w:rsidR="003E7BAB">
        <w:t xml:space="preserve"> </w:t>
      </w:r>
      <w:r w:rsidRPr="00D34443">
        <w:t>Direct Instruction, Academic Support, Student Services, Institutional Support, Physical Plant Operation for Salary and Benefits, Travel, Materials and supplies and Furniture and Equipment.</w:t>
      </w:r>
    </w:p>
    <w:p w:rsidR="00A8039D" w:rsidRPr="00D34443" w:rsidRDefault="00A8039D" w:rsidP="00B02A4A">
      <w:pPr>
        <w:pStyle w:val="ListParagraph"/>
        <w:numPr>
          <w:ilvl w:val="0"/>
          <w:numId w:val="14"/>
        </w:numPr>
        <w:spacing w:after="360"/>
      </w:pPr>
      <w:r w:rsidRPr="003E7BAB">
        <w:rPr>
          <w:b/>
        </w:rPr>
        <w:t xml:space="preserve">Special </w:t>
      </w:r>
      <w:r w:rsidR="003E7BAB" w:rsidRPr="003E7BAB">
        <w:rPr>
          <w:b/>
        </w:rPr>
        <w:t>Rules</w:t>
      </w:r>
      <w:r w:rsidRPr="003E7BAB">
        <w:rPr>
          <w:b/>
        </w:rPr>
        <w:t>:</w:t>
      </w:r>
      <w:r w:rsidR="003E7BAB">
        <w:t xml:space="preserve"> </w:t>
      </w:r>
      <w:r w:rsidRPr="00D34443">
        <w:t xml:space="preserve">The only restrictions on the resources of this fund are those imposed by law, regulation or the objectives of the college. </w:t>
      </w:r>
      <w:r w:rsidR="003E7BAB" w:rsidRPr="003E7BAB">
        <w:rPr>
          <w:i/>
        </w:rPr>
        <w:t xml:space="preserve">NOTE: </w:t>
      </w:r>
      <w:r w:rsidRPr="003E7BAB">
        <w:rPr>
          <w:i/>
        </w:rPr>
        <w:t>Purchases of a personal nature</w:t>
      </w:r>
      <w:r w:rsidR="003E7BAB">
        <w:rPr>
          <w:i/>
        </w:rPr>
        <w:t xml:space="preserve"> may NOT be made</w:t>
      </w:r>
      <w:r w:rsidRPr="003E7BAB">
        <w:rPr>
          <w:i/>
        </w:rPr>
        <w:t>.</w:t>
      </w:r>
      <w:r w:rsidR="00DD5347" w:rsidRPr="003E7BAB">
        <w:rPr>
          <w:i/>
        </w:rPr>
        <w:t xml:space="preserve"> </w:t>
      </w:r>
      <w:r w:rsidRPr="003E7BAB">
        <w:rPr>
          <w:i/>
        </w:rPr>
        <w:t>These would include individual memberships, clothing, and food (certain exceptions apply).</w:t>
      </w:r>
    </w:p>
    <w:p w:rsidR="003E7BAB" w:rsidRDefault="00A8039D" w:rsidP="003E7BAB">
      <w:pPr>
        <w:pStyle w:val="Heading3"/>
      </w:pPr>
      <w:r w:rsidRPr="00D34443">
        <w:t>Fund 2</w:t>
      </w:r>
    </w:p>
    <w:p w:rsidR="00A8039D" w:rsidRPr="00D34443" w:rsidRDefault="00A8039D" w:rsidP="003E7BAB">
      <w:pPr>
        <w:spacing w:after="120"/>
      </w:pPr>
      <w:r w:rsidRPr="00D34443">
        <w:t xml:space="preserve">a.k.a. </w:t>
      </w:r>
      <w:r w:rsidRPr="00D34443">
        <w:rPr>
          <w:i/>
        </w:rPr>
        <w:t>Current Restricted Fund</w:t>
      </w:r>
      <w:r w:rsidR="003E7BAB">
        <w:rPr>
          <w:i/>
        </w:rPr>
        <w:t>.</w:t>
      </w:r>
      <w:r w:rsidR="003E7BAB" w:rsidRPr="003E7BAB">
        <w:t xml:space="preserve"> T</w:t>
      </w:r>
      <w:r w:rsidRPr="00D34443">
        <w:t xml:space="preserve">hese are current funds restricted by </w:t>
      </w:r>
      <w:r w:rsidRPr="00D34443">
        <w:rPr>
          <w:b/>
        </w:rPr>
        <w:t>outside</w:t>
      </w:r>
      <w:r w:rsidRPr="00D34443">
        <w:t xml:space="preserve"> agencies for the primary and supporting objectives of the college.</w:t>
      </w:r>
    </w:p>
    <w:p w:rsidR="00A8039D" w:rsidRPr="00D34443" w:rsidRDefault="00A8039D" w:rsidP="00B02A4A">
      <w:pPr>
        <w:pStyle w:val="ListParagraph"/>
        <w:numPr>
          <w:ilvl w:val="0"/>
          <w:numId w:val="15"/>
        </w:numPr>
      </w:pPr>
      <w:r w:rsidRPr="003E7BAB">
        <w:rPr>
          <w:b/>
        </w:rPr>
        <w:t xml:space="preserve">Sources of </w:t>
      </w:r>
      <w:r w:rsidR="003E7BAB">
        <w:rPr>
          <w:b/>
        </w:rPr>
        <w:t>F</w:t>
      </w:r>
      <w:r w:rsidRPr="003E7BAB">
        <w:rPr>
          <w:b/>
        </w:rPr>
        <w:t>unds</w:t>
      </w:r>
      <w:r w:rsidRPr="00D34443">
        <w:t>:</w:t>
      </w:r>
      <w:r w:rsidR="003E7BAB">
        <w:t xml:space="preserve"> </w:t>
      </w:r>
      <w:r w:rsidRPr="00D34443">
        <w:t>Grants, Contracts, Student Activity Fees, and Donations.</w:t>
      </w:r>
    </w:p>
    <w:p w:rsidR="00A8039D" w:rsidRPr="00D34443" w:rsidRDefault="00A8039D" w:rsidP="00B02A4A">
      <w:pPr>
        <w:pStyle w:val="ListParagraph"/>
        <w:numPr>
          <w:ilvl w:val="0"/>
          <w:numId w:val="15"/>
        </w:numPr>
      </w:pPr>
      <w:r w:rsidRPr="003E7BAB">
        <w:rPr>
          <w:b/>
        </w:rPr>
        <w:t>Uses:</w:t>
      </w:r>
      <w:r w:rsidR="003E7BAB">
        <w:rPr>
          <w:b/>
        </w:rPr>
        <w:t xml:space="preserve"> </w:t>
      </w:r>
      <w:r w:rsidRPr="00D34443">
        <w:t>Special Educational, and General Salaries and Benefits, Travel, Materials and Supplies, and Furniture and Equipment in accordance with the funding source restrictions.</w:t>
      </w:r>
    </w:p>
    <w:p w:rsidR="00A8039D" w:rsidRPr="00D34443" w:rsidRDefault="00A8039D" w:rsidP="00B02A4A">
      <w:pPr>
        <w:pStyle w:val="ListParagraph"/>
        <w:numPr>
          <w:ilvl w:val="0"/>
          <w:numId w:val="15"/>
        </w:numPr>
        <w:spacing w:after="360"/>
      </w:pPr>
      <w:r w:rsidRPr="003E7BAB">
        <w:rPr>
          <w:b/>
        </w:rPr>
        <w:t>Special “rules”:</w:t>
      </w:r>
      <w:r w:rsidR="003E7BAB">
        <w:rPr>
          <w:b/>
        </w:rPr>
        <w:t xml:space="preserve"> </w:t>
      </w:r>
      <w:r w:rsidRPr="003E7BAB">
        <w:t xml:space="preserve">These funds are restricted by </w:t>
      </w:r>
      <w:r w:rsidRPr="003E7BAB">
        <w:rPr>
          <w:b/>
        </w:rPr>
        <w:t>outside</w:t>
      </w:r>
      <w:r w:rsidRPr="003E7BAB">
        <w:t xml:space="preserve"> agencies for current expenditures.</w:t>
      </w:r>
      <w:r w:rsidR="00DD5347" w:rsidRPr="003E7BAB">
        <w:t xml:space="preserve"> </w:t>
      </w:r>
      <w:r w:rsidRPr="003E7BAB">
        <w:t>The local Board of Trustees may not create restricted funds.</w:t>
      </w:r>
    </w:p>
    <w:p w:rsidR="003E7BAB" w:rsidRDefault="00A8039D" w:rsidP="003E7BAB">
      <w:pPr>
        <w:pStyle w:val="Heading3"/>
      </w:pPr>
      <w:r w:rsidRPr="00D34443">
        <w:t>Fund 3</w:t>
      </w:r>
    </w:p>
    <w:p w:rsidR="00A8039D" w:rsidRPr="00D34443" w:rsidRDefault="00A8039D" w:rsidP="003E7BAB">
      <w:pPr>
        <w:spacing w:after="120"/>
      </w:pPr>
      <w:r w:rsidRPr="00D34443">
        <w:t xml:space="preserve">a.k.a. </w:t>
      </w:r>
      <w:r w:rsidRPr="00D34443">
        <w:rPr>
          <w:i/>
        </w:rPr>
        <w:t>Auxiliary Fund</w:t>
      </w:r>
      <w:r w:rsidR="0063007E">
        <w:t>. T</w:t>
      </w:r>
      <w:r w:rsidRPr="00D34443">
        <w:t>his fund is for non-instructional services for sale to students, faculty, staff and which are intended to be SELF-SUPPORTING.</w:t>
      </w:r>
    </w:p>
    <w:p w:rsidR="00A8039D" w:rsidRPr="00D34443" w:rsidRDefault="00A8039D" w:rsidP="00B02A4A">
      <w:pPr>
        <w:pStyle w:val="ListParagraph"/>
        <w:numPr>
          <w:ilvl w:val="0"/>
          <w:numId w:val="16"/>
        </w:numPr>
      </w:pPr>
      <w:r w:rsidRPr="003E7BAB">
        <w:rPr>
          <w:b/>
        </w:rPr>
        <w:t xml:space="preserve">Sources of </w:t>
      </w:r>
      <w:r w:rsidR="003E7BAB">
        <w:rPr>
          <w:b/>
        </w:rPr>
        <w:t>F</w:t>
      </w:r>
      <w:r w:rsidRPr="003E7BAB">
        <w:rPr>
          <w:b/>
        </w:rPr>
        <w:t>unds:</w:t>
      </w:r>
      <w:r w:rsidR="003E7BAB">
        <w:t xml:space="preserve"> </w:t>
      </w:r>
      <w:r w:rsidRPr="00D34443">
        <w:t>Bookstore, Food Service which includes vending.</w:t>
      </w:r>
    </w:p>
    <w:p w:rsidR="00A8039D" w:rsidRPr="00D34443" w:rsidRDefault="00A8039D" w:rsidP="00B02A4A">
      <w:pPr>
        <w:pStyle w:val="ListParagraph"/>
        <w:numPr>
          <w:ilvl w:val="0"/>
          <w:numId w:val="16"/>
        </w:numPr>
      </w:pPr>
      <w:r w:rsidRPr="003E7BAB">
        <w:rPr>
          <w:b/>
        </w:rPr>
        <w:t>Uses:</w:t>
      </w:r>
      <w:r w:rsidR="003E7BAB">
        <w:t xml:space="preserve"> </w:t>
      </w:r>
      <w:r w:rsidRPr="00D34443">
        <w:t>Scholarship Transfers Out, Facilities maintenance, repair and remodeling and equipment purchases for bookstore and food service areas</w:t>
      </w:r>
    </w:p>
    <w:p w:rsidR="00A8039D" w:rsidRPr="00D34443" w:rsidRDefault="00A8039D" w:rsidP="00B02A4A">
      <w:pPr>
        <w:pStyle w:val="ListParagraph"/>
        <w:numPr>
          <w:ilvl w:val="0"/>
          <w:numId w:val="16"/>
        </w:numPr>
      </w:pPr>
      <w:r w:rsidRPr="003E7BAB">
        <w:rPr>
          <w:b/>
        </w:rPr>
        <w:t xml:space="preserve">Special </w:t>
      </w:r>
      <w:r w:rsidR="003E7BAB">
        <w:rPr>
          <w:b/>
        </w:rPr>
        <w:t>R</w:t>
      </w:r>
      <w:r w:rsidRPr="003E7BAB">
        <w:rPr>
          <w:b/>
        </w:rPr>
        <w:t>ules:</w:t>
      </w:r>
      <w:r w:rsidR="00DD5347" w:rsidRPr="003E7BAB">
        <w:rPr>
          <w:b/>
        </w:rPr>
        <w:t xml:space="preserve"> </w:t>
      </w:r>
      <w:r w:rsidRPr="003E7BAB">
        <w:tab/>
        <w:t>A key point is that these funds are self-supporting and must include all costs of the department including personnel.</w:t>
      </w:r>
    </w:p>
    <w:p w:rsidR="003E7BAB" w:rsidRDefault="00A8039D" w:rsidP="003E7BAB">
      <w:pPr>
        <w:pStyle w:val="Heading3"/>
      </w:pPr>
      <w:r w:rsidRPr="00D34443">
        <w:lastRenderedPageBreak/>
        <w:t>Fund 4</w:t>
      </w:r>
    </w:p>
    <w:p w:rsidR="00A8039D" w:rsidRPr="00D34443" w:rsidRDefault="00A8039D" w:rsidP="003E7BAB">
      <w:pPr>
        <w:spacing w:after="120"/>
      </w:pPr>
      <w:r w:rsidRPr="00D34443">
        <w:t xml:space="preserve">a.k.a. </w:t>
      </w:r>
      <w:r w:rsidRPr="00D34443">
        <w:rPr>
          <w:i/>
        </w:rPr>
        <w:t>Loan Fund</w:t>
      </w:r>
      <w:r w:rsidR="0063007E">
        <w:rPr>
          <w:i/>
        </w:rPr>
        <w:t>.</w:t>
      </w:r>
      <w:r w:rsidRPr="00D34443">
        <w:t xml:space="preserve"> </w:t>
      </w:r>
      <w:r w:rsidR="0063007E">
        <w:t>T</w:t>
      </w:r>
      <w:r w:rsidRPr="00D34443">
        <w:t xml:space="preserve">his fund accounts for loans made to students including the college’s </w:t>
      </w:r>
      <w:r w:rsidR="003E7BAB" w:rsidRPr="00D34443">
        <w:t>short-term</w:t>
      </w:r>
      <w:r w:rsidRPr="00D34443">
        <w:t xml:space="preserve"> tuition and fee loans, Federal Perkins and Nursing loans, and the National Direct Student Loans</w:t>
      </w:r>
    </w:p>
    <w:p w:rsidR="00A8039D" w:rsidRPr="00D34443" w:rsidRDefault="00A8039D" w:rsidP="00B02A4A">
      <w:pPr>
        <w:pStyle w:val="ListParagraph"/>
        <w:numPr>
          <w:ilvl w:val="0"/>
          <w:numId w:val="19"/>
        </w:numPr>
      </w:pPr>
      <w:r w:rsidRPr="003E7BAB">
        <w:rPr>
          <w:b/>
        </w:rPr>
        <w:t>Sources of funds:</w:t>
      </w:r>
      <w:r w:rsidR="003E7BAB">
        <w:t xml:space="preserve"> </w:t>
      </w:r>
      <w:r w:rsidRPr="00D34443">
        <w:t xml:space="preserve">Parking Fines, Contributions, Interest Earnings, Transfers </w:t>
      </w:r>
      <w:proofErr w:type="gramStart"/>
      <w:r w:rsidRPr="00D34443">
        <w:t>In</w:t>
      </w:r>
      <w:proofErr w:type="gramEnd"/>
      <w:r w:rsidRPr="00D34443">
        <w:t xml:space="preserve"> from the Auxiliary Fund (Fund 3).</w:t>
      </w:r>
    </w:p>
    <w:p w:rsidR="00A8039D" w:rsidRPr="00D34443" w:rsidRDefault="00A8039D" w:rsidP="00B02A4A">
      <w:pPr>
        <w:pStyle w:val="ListParagraph"/>
        <w:numPr>
          <w:ilvl w:val="0"/>
          <w:numId w:val="19"/>
        </w:numPr>
        <w:spacing w:after="360"/>
      </w:pPr>
      <w:r w:rsidRPr="003E7BAB">
        <w:rPr>
          <w:b/>
        </w:rPr>
        <w:t>Uses:</w:t>
      </w:r>
      <w:r w:rsidR="003E7BAB" w:rsidRPr="003E7BAB">
        <w:rPr>
          <w:b/>
        </w:rPr>
        <w:t xml:space="preserve"> </w:t>
      </w:r>
      <w:r w:rsidRPr="00D34443">
        <w:t>Loans to Students</w:t>
      </w:r>
    </w:p>
    <w:p w:rsidR="00340C5D" w:rsidRDefault="00A8039D" w:rsidP="0063007E">
      <w:pPr>
        <w:pStyle w:val="Heading3"/>
      </w:pPr>
      <w:r w:rsidRPr="00D34443">
        <w:t>Fund 5</w:t>
      </w:r>
    </w:p>
    <w:p w:rsidR="00A8039D" w:rsidRPr="00D34443" w:rsidRDefault="00A8039D" w:rsidP="0063007E">
      <w:pPr>
        <w:spacing w:after="120"/>
      </w:pPr>
      <w:r w:rsidRPr="00D34443">
        <w:t xml:space="preserve">a.k.a. </w:t>
      </w:r>
      <w:r w:rsidRPr="00D34443">
        <w:rPr>
          <w:i/>
        </w:rPr>
        <w:t>Scholarship Fund</w:t>
      </w:r>
      <w:r w:rsidR="0063007E">
        <w:t>. T</w:t>
      </w:r>
      <w:r w:rsidRPr="00D34443">
        <w:t>his fund accounts for award to students which are not in payment for services rendered to the college and will not require repayment.</w:t>
      </w:r>
      <w:r w:rsidR="00DD5347" w:rsidRPr="00D34443">
        <w:t xml:space="preserve"> </w:t>
      </w:r>
      <w:r w:rsidRPr="00D34443">
        <w:t>This includes awards made to students as a result of selection by the institution or from an entitlement program.</w:t>
      </w:r>
    </w:p>
    <w:p w:rsidR="00A8039D" w:rsidRPr="00D34443" w:rsidRDefault="00A8039D" w:rsidP="00B02A4A">
      <w:pPr>
        <w:pStyle w:val="ListParagraph"/>
        <w:numPr>
          <w:ilvl w:val="0"/>
          <w:numId w:val="17"/>
        </w:numPr>
      </w:pPr>
      <w:r w:rsidRPr="003E7BAB">
        <w:rPr>
          <w:b/>
        </w:rPr>
        <w:t>Sources of funds:</w:t>
      </w:r>
      <w:r w:rsidR="0063007E">
        <w:t xml:space="preserve"> </w:t>
      </w:r>
      <w:r w:rsidRPr="00D34443">
        <w:t>Federal and State Student Grants, Student Financial Aid Fees,</w:t>
      </w:r>
      <w:r w:rsidR="00DD5347" w:rsidRPr="00D34443">
        <w:t xml:space="preserve"> </w:t>
      </w:r>
      <w:r w:rsidRPr="00D34443">
        <w:t xml:space="preserve">Donations and Transfers </w:t>
      </w:r>
      <w:proofErr w:type="gramStart"/>
      <w:r w:rsidRPr="00D34443">
        <w:t>In</w:t>
      </w:r>
      <w:proofErr w:type="gramEnd"/>
      <w:r w:rsidRPr="00D34443">
        <w:t xml:space="preserve"> from Fund 3.</w:t>
      </w:r>
    </w:p>
    <w:p w:rsidR="00A8039D" w:rsidRPr="00D34443" w:rsidRDefault="00A8039D" w:rsidP="00B02A4A">
      <w:pPr>
        <w:pStyle w:val="ListParagraph"/>
        <w:numPr>
          <w:ilvl w:val="0"/>
          <w:numId w:val="17"/>
        </w:numPr>
        <w:spacing w:after="360"/>
      </w:pPr>
      <w:r w:rsidRPr="003E7BAB">
        <w:rPr>
          <w:b/>
        </w:rPr>
        <w:t>Uses:</w:t>
      </w:r>
      <w:r w:rsidR="0063007E">
        <w:rPr>
          <w:b/>
        </w:rPr>
        <w:t xml:space="preserve"> </w:t>
      </w:r>
      <w:r w:rsidRPr="00D34443">
        <w:t xml:space="preserve">Student Financial Aid </w:t>
      </w:r>
    </w:p>
    <w:p w:rsidR="0063007E" w:rsidRDefault="00A8039D" w:rsidP="0063007E">
      <w:pPr>
        <w:pStyle w:val="Heading3"/>
      </w:pPr>
      <w:r w:rsidRPr="00D34443">
        <w:t>Fund 6</w:t>
      </w:r>
    </w:p>
    <w:p w:rsidR="00A8039D" w:rsidRPr="00D34443" w:rsidRDefault="00A8039D" w:rsidP="0063007E">
      <w:pPr>
        <w:spacing w:after="120"/>
      </w:pPr>
      <w:r w:rsidRPr="00D34443">
        <w:t xml:space="preserve">a.k.a. </w:t>
      </w:r>
      <w:r w:rsidRPr="0063007E">
        <w:rPr>
          <w:i/>
        </w:rPr>
        <w:t>Agency Fund</w:t>
      </w:r>
      <w:r w:rsidR="0063007E">
        <w:t>. T</w:t>
      </w:r>
      <w:r w:rsidRPr="00D34443">
        <w:t>his fund accounts for resources held by the college as custodian or fiscal agent for others.</w:t>
      </w:r>
    </w:p>
    <w:p w:rsidR="00A8039D" w:rsidRPr="00D34443" w:rsidRDefault="00A8039D" w:rsidP="00B02A4A">
      <w:pPr>
        <w:pStyle w:val="ListParagraph"/>
        <w:numPr>
          <w:ilvl w:val="0"/>
          <w:numId w:val="18"/>
        </w:numPr>
      </w:pPr>
      <w:r w:rsidRPr="003E7BAB">
        <w:rPr>
          <w:b/>
        </w:rPr>
        <w:t>Sources of funds:</w:t>
      </w:r>
      <w:r w:rsidR="0063007E">
        <w:rPr>
          <w:b/>
        </w:rPr>
        <w:t xml:space="preserve"> </w:t>
      </w:r>
      <w:r w:rsidRPr="00D34443">
        <w:t>Clubs and Organizations, Fiscal Agent Agreements</w:t>
      </w:r>
    </w:p>
    <w:p w:rsidR="00A8039D" w:rsidRPr="00D34443" w:rsidRDefault="00A8039D" w:rsidP="00B02A4A">
      <w:pPr>
        <w:pStyle w:val="ListParagraph"/>
        <w:numPr>
          <w:ilvl w:val="0"/>
          <w:numId w:val="18"/>
        </w:numPr>
        <w:spacing w:after="360"/>
      </w:pPr>
      <w:r w:rsidRPr="003E7BAB">
        <w:rPr>
          <w:b/>
        </w:rPr>
        <w:t xml:space="preserve">Uses: </w:t>
      </w:r>
      <w:r w:rsidR="0063007E">
        <w:rPr>
          <w:b/>
        </w:rPr>
        <w:t>A</w:t>
      </w:r>
      <w:r w:rsidRPr="00D34443">
        <w:t xml:space="preserve">ctivities and Services </w:t>
      </w:r>
    </w:p>
    <w:p w:rsidR="00A8039D" w:rsidRPr="00D34443" w:rsidRDefault="0063007E" w:rsidP="0063007E">
      <w:pPr>
        <w:pStyle w:val="Heading2"/>
      </w:pPr>
      <w:r>
        <w:t>Plant Funds</w:t>
      </w:r>
    </w:p>
    <w:p w:rsidR="0063007E" w:rsidRDefault="00A8039D" w:rsidP="0063007E">
      <w:pPr>
        <w:pStyle w:val="Heading3"/>
      </w:pPr>
      <w:r w:rsidRPr="00D34443">
        <w:t>Fund 7</w:t>
      </w:r>
    </w:p>
    <w:p w:rsidR="00A8039D" w:rsidRPr="00D34443" w:rsidRDefault="00A8039D" w:rsidP="0063007E">
      <w:pPr>
        <w:spacing w:after="120"/>
      </w:pPr>
      <w:r w:rsidRPr="00D34443">
        <w:t xml:space="preserve">a.k.a. </w:t>
      </w:r>
      <w:r w:rsidRPr="0063007E">
        <w:rPr>
          <w:i/>
        </w:rPr>
        <w:t>Unexpended Plant Fund</w:t>
      </w:r>
      <w:r w:rsidR="0063007E">
        <w:t>. T</w:t>
      </w:r>
      <w:r w:rsidRPr="00D34443">
        <w:t>his fund accounts for resources that are available for the acquisition or construction of physical property to be used for institutional purposes and resources designated for the major repair and/or replacement of institutional property.</w:t>
      </w:r>
    </w:p>
    <w:p w:rsidR="00A8039D" w:rsidRPr="00D34443" w:rsidRDefault="00A8039D" w:rsidP="00B02A4A">
      <w:pPr>
        <w:pStyle w:val="ListParagraph"/>
        <w:numPr>
          <w:ilvl w:val="0"/>
          <w:numId w:val="20"/>
        </w:numPr>
      </w:pPr>
      <w:r w:rsidRPr="0063007E">
        <w:rPr>
          <w:b/>
        </w:rPr>
        <w:t>Sources of funds:</w:t>
      </w:r>
      <w:r w:rsidR="0063007E">
        <w:t xml:space="preserve"> </w:t>
      </w:r>
      <w:r w:rsidRPr="00D34443">
        <w:t xml:space="preserve">State Appropriations (PECO, CO&amp;DS), Bond Issues, Capital Improvement Fees, Transfers </w:t>
      </w:r>
      <w:proofErr w:type="gramStart"/>
      <w:r w:rsidRPr="00D34443">
        <w:t>In</w:t>
      </w:r>
      <w:proofErr w:type="gramEnd"/>
      <w:r w:rsidRPr="00D34443">
        <w:t xml:space="preserve"> and Other Local such as Student Activity Fees.</w:t>
      </w:r>
    </w:p>
    <w:p w:rsidR="00A8039D" w:rsidRPr="00D34443" w:rsidRDefault="00A8039D" w:rsidP="00B02A4A">
      <w:pPr>
        <w:pStyle w:val="ListParagraph"/>
        <w:numPr>
          <w:ilvl w:val="0"/>
          <w:numId w:val="20"/>
        </w:numPr>
        <w:spacing w:after="360"/>
      </w:pPr>
      <w:r w:rsidRPr="0063007E">
        <w:rPr>
          <w:b/>
        </w:rPr>
        <w:t>Uses:</w:t>
      </w:r>
      <w:r w:rsidR="0063007E">
        <w:rPr>
          <w:b/>
        </w:rPr>
        <w:t xml:space="preserve"> </w:t>
      </w:r>
      <w:r w:rsidRPr="00D34443">
        <w:t>New Building Construction, Renovation, Remodeling, Equipment, Major Repairs, Land Acquisition.</w:t>
      </w:r>
    </w:p>
    <w:p w:rsidR="0063007E" w:rsidRDefault="00A8039D" w:rsidP="0063007E">
      <w:pPr>
        <w:pStyle w:val="Heading3"/>
      </w:pPr>
      <w:r w:rsidRPr="00D34443">
        <w:t>Fund 8</w:t>
      </w:r>
    </w:p>
    <w:p w:rsidR="00A8039D" w:rsidRPr="00D34443" w:rsidRDefault="00A8039D" w:rsidP="0063007E">
      <w:pPr>
        <w:spacing w:after="120"/>
      </w:pPr>
      <w:r w:rsidRPr="00D34443">
        <w:t xml:space="preserve"> a.k.a</w:t>
      </w:r>
      <w:r w:rsidRPr="0063007E">
        <w:rPr>
          <w:i/>
        </w:rPr>
        <w:t>. Debt Service Fund</w:t>
      </w:r>
      <w:r w:rsidR="0063007E">
        <w:t>. T</w:t>
      </w:r>
      <w:r w:rsidRPr="00D34443">
        <w:t xml:space="preserve">his fund accounts for the long-term debt of the </w:t>
      </w:r>
      <w:r w:rsidR="0063007E">
        <w:t>C</w:t>
      </w:r>
      <w:r w:rsidRPr="00D34443">
        <w:t>ollege.</w:t>
      </w:r>
    </w:p>
    <w:p w:rsidR="00A8039D" w:rsidRPr="00D34443" w:rsidRDefault="00A8039D" w:rsidP="00B02A4A">
      <w:pPr>
        <w:pStyle w:val="ListParagraph"/>
        <w:numPr>
          <w:ilvl w:val="0"/>
          <w:numId w:val="21"/>
        </w:numPr>
      </w:pPr>
      <w:r w:rsidRPr="0063007E">
        <w:rPr>
          <w:b/>
        </w:rPr>
        <w:t>Sources of funds:</w:t>
      </w:r>
      <w:r w:rsidR="0063007E">
        <w:rPr>
          <w:b/>
        </w:rPr>
        <w:t xml:space="preserve"> </w:t>
      </w:r>
      <w:r w:rsidRPr="00D34443">
        <w:t xml:space="preserve">License Tag Fees and Transfers In </w:t>
      </w:r>
    </w:p>
    <w:p w:rsidR="00A8039D" w:rsidRPr="00D34443" w:rsidRDefault="00A8039D" w:rsidP="00B02A4A">
      <w:pPr>
        <w:pStyle w:val="ListParagraph"/>
        <w:numPr>
          <w:ilvl w:val="0"/>
          <w:numId w:val="21"/>
        </w:numPr>
      </w:pPr>
      <w:r w:rsidRPr="0063007E">
        <w:rPr>
          <w:b/>
        </w:rPr>
        <w:t>Uses:</w:t>
      </w:r>
      <w:r w:rsidR="0063007E">
        <w:rPr>
          <w:b/>
        </w:rPr>
        <w:t xml:space="preserve"> </w:t>
      </w:r>
      <w:r w:rsidRPr="00D34443">
        <w:t>Payment of Principal and Interest on Bonds</w:t>
      </w:r>
    </w:p>
    <w:p w:rsidR="0063007E" w:rsidRDefault="00A8039D" w:rsidP="0063007E">
      <w:pPr>
        <w:pStyle w:val="Heading3"/>
      </w:pPr>
      <w:r w:rsidRPr="00D34443">
        <w:t xml:space="preserve">Fund 9 </w:t>
      </w:r>
    </w:p>
    <w:p w:rsidR="00A8039D" w:rsidRPr="00D34443" w:rsidRDefault="00A8039D" w:rsidP="00EE41FF">
      <w:r w:rsidRPr="00D34443">
        <w:t>a.k.a</w:t>
      </w:r>
      <w:r w:rsidRPr="0063007E">
        <w:rPr>
          <w:i/>
        </w:rPr>
        <w:t>. Investment in Plant Fund</w:t>
      </w:r>
      <w:r w:rsidR="0063007E" w:rsidRPr="0063007E">
        <w:rPr>
          <w:i/>
        </w:rPr>
        <w:t xml:space="preserve">. </w:t>
      </w:r>
      <w:r w:rsidR="0063007E">
        <w:t>T</w:t>
      </w:r>
      <w:r w:rsidRPr="00D34443">
        <w:t>his fund accounts for the cumulative costs of plant assets and associated liabilities.</w:t>
      </w:r>
      <w:r w:rsidR="00DD5347" w:rsidRPr="00D34443">
        <w:t xml:space="preserve"> </w:t>
      </w:r>
      <w:r w:rsidRPr="00D34443">
        <w:t>The assets consist of land, buildings, furniture, machinery and equipment, books and films.</w:t>
      </w:r>
    </w:p>
    <w:p w:rsidR="00A8039D" w:rsidRPr="0063007E" w:rsidRDefault="00A8039D" w:rsidP="0063007E">
      <w:pPr>
        <w:rPr>
          <w:b/>
        </w:rPr>
      </w:pPr>
      <w:r w:rsidRPr="0063007E">
        <w:rPr>
          <w:b/>
        </w:rPr>
        <w:t>Additions to Plant Assets</w:t>
      </w:r>
      <w:bookmarkStart w:id="22" w:name="_GoBack"/>
      <w:bookmarkEnd w:id="22"/>
    </w:p>
    <w:p w:rsidR="00A8039D" w:rsidRPr="0063007E" w:rsidRDefault="00A8039D" w:rsidP="0063007E">
      <w:pPr>
        <w:rPr>
          <w:b/>
        </w:rPr>
      </w:pPr>
      <w:r w:rsidRPr="0063007E">
        <w:rPr>
          <w:b/>
        </w:rPr>
        <w:t>Deletions of Plant Assets</w:t>
      </w:r>
    </w:p>
    <w:p w:rsidR="006E1994" w:rsidRPr="00D34443" w:rsidRDefault="00A8039D" w:rsidP="0063007E">
      <w:pPr>
        <w:pStyle w:val="Heading1"/>
        <w:spacing w:after="360"/>
      </w:pPr>
      <w:bookmarkStart w:id="23" w:name="_Appendix_E:_Budget"/>
      <w:bookmarkEnd w:id="23"/>
      <w:r w:rsidRPr="00D34443">
        <w:lastRenderedPageBreak/>
        <w:t xml:space="preserve"> </w:t>
      </w:r>
      <w:r w:rsidR="0063007E">
        <w:t>Appendix E: Budget Flow Chart</w:t>
      </w:r>
    </w:p>
    <w:p w:rsidR="00A8039D" w:rsidRPr="00D34443" w:rsidRDefault="007716C0" w:rsidP="00A04DA5">
      <w:pPr>
        <w:pStyle w:val="BodyTextIndent"/>
        <w:spacing w:afterLines="240" w:after="576"/>
        <w:ind w:left="0"/>
        <w:rPr>
          <w:rFonts w:cs="Arial"/>
          <w:b/>
        </w:rPr>
      </w:pPr>
      <w:r>
        <w:object w:dxaOrig="10844" w:dyaOrig="10423">
          <v:shape id="_x0000_i1031" type="#_x0000_t75" alt="An image of the SF College Budget process" style="width:516pt;height:492pt" o:ole="" o:allowoverlap="f">
            <v:imagedata r:id="rId22" o:title=""/>
          </v:shape>
          <o:OLEObject Type="Embed" ProgID="Word.Picture.8" ShapeID="_x0000_i1031" DrawAspect="Content" ObjectID="_1613978292" r:id="rId23"/>
        </w:object>
      </w:r>
      <w:r w:rsidR="00A8039D" w:rsidRPr="00D34443">
        <w:rPr>
          <w:rFonts w:cs="Arial"/>
        </w:rPr>
        <w:br w:type="page"/>
      </w:r>
    </w:p>
    <w:p w:rsidR="00A8039D" w:rsidRPr="00D34443" w:rsidRDefault="007A4025" w:rsidP="0063007E">
      <w:pPr>
        <w:pStyle w:val="Heading1"/>
      </w:pPr>
      <w:bookmarkStart w:id="24" w:name="_Appendix_F:_Legislative"/>
      <w:bookmarkEnd w:id="24"/>
      <w:r>
        <w:rPr>
          <w:noProof/>
        </w:rPr>
        <w:lastRenderedPageBreak/>
        <w:object w:dxaOrig="1440" w:dyaOrig="1440">
          <v:shape id="_x0000_s1093" type="#_x0000_t75" alt="An image of the SF College Legislative Session workflow." style="position:absolute;margin-left:-10pt;margin-top:31.2pt;width:538.5pt;height:565.7pt;z-index:251650560;visibility:visible;mso-wrap-edited:f">
            <v:imagedata r:id="rId24" o:title=""/>
            <w10:wrap type="topAndBottom"/>
          </v:shape>
          <o:OLEObject Type="Embed" ProgID="Word.Picture.8" ShapeID="_x0000_s1093" DrawAspect="Content" ObjectID="_1613978296" r:id="rId25"/>
        </w:object>
      </w:r>
      <w:r w:rsidR="0063007E">
        <w:t>Appendix F: Legislative Session Flow Chart</w:t>
      </w:r>
    </w:p>
    <w:sectPr w:rsidR="00A8039D" w:rsidRPr="00D34443" w:rsidSect="00BE5C13">
      <w:footerReference w:type="default" r:id="rId26"/>
      <w:footnotePr>
        <w:numStart w:val="4"/>
      </w:footnotePr>
      <w:pgSz w:w="12240" w:h="15840" w:code="1"/>
      <w:pgMar w:top="1440" w:right="1080" w:bottom="1440" w:left="1080" w:header="1008"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025" w:rsidRDefault="007A4025">
      <w:r>
        <w:separator/>
      </w:r>
    </w:p>
  </w:endnote>
  <w:endnote w:type="continuationSeparator" w:id="0">
    <w:p w:rsidR="007A4025" w:rsidRDefault="007A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0809"/>
      <w:docPartObj>
        <w:docPartGallery w:val="Page Numbers (Bottom of Page)"/>
        <w:docPartUnique/>
      </w:docPartObj>
    </w:sdtPr>
    <w:sdtEndPr>
      <w:rPr>
        <w:rFonts w:cs="Arial"/>
        <w:spacing w:val="60"/>
      </w:rPr>
    </w:sdtEndPr>
    <w:sdtContent>
      <w:p w:rsidR="007B1AEF" w:rsidRPr="00DD5347" w:rsidRDefault="007B1AEF">
        <w:pPr>
          <w:pStyle w:val="Footer"/>
          <w:pBdr>
            <w:top w:val="single" w:sz="4" w:space="1" w:color="D9D9D9" w:themeColor="background1" w:themeShade="D9"/>
          </w:pBdr>
          <w:jc w:val="right"/>
          <w:rPr>
            <w:rFonts w:cs="Arial"/>
          </w:rPr>
        </w:pPr>
        <w:r w:rsidRPr="00DD5347">
          <w:rPr>
            <w:rFonts w:cs="Arial"/>
          </w:rPr>
          <w:fldChar w:fldCharType="begin"/>
        </w:r>
        <w:r w:rsidRPr="00DD5347">
          <w:rPr>
            <w:rFonts w:cs="Arial"/>
          </w:rPr>
          <w:instrText xml:space="preserve"> PAGE   \* MERGEFORMAT </w:instrText>
        </w:r>
        <w:r w:rsidRPr="00DD5347">
          <w:rPr>
            <w:rFonts w:cs="Arial"/>
          </w:rPr>
          <w:fldChar w:fldCharType="separate"/>
        </w:r>
        <w:r w:rsidRPr="00DD5347">
          <w:rPr>
            <w:rFonts w:cs="Arial"/>
            <w:noProof/>
          </w:rPr>
          <w:t>24</w:t>
        </w:r>
        <w:r w:rsidRPr="00DD5347">
          <w:rPr>
            <w:rFonts w:cs="Arial"/>
          </w:rPr>
          <w:fldChar w:fldCharType="end"/>
        </w:r>
        <w:r w:rsidRPr="00DD5347">
          <w:rPr>
            <w:rFonts w:cs="Arial"/>
          </w:rPr>
          <w:t xml:space="preserve"> | </w:t>
        </w:r>
        <w:r w:rsidRPr="00DD5347">
          <w:rPr>
            <w:rFonts w:cs="Arial"/>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025" w:rsidRDefault="007A4025">
      <w:r>
        <w:separator/>
      </w:r>
    </w:p>
  </w:footnote>
  <w:footnote w:type="continuationSeparator" w:id="0">
    <w:p w:rsidR="007A4025" w:rsidRDefault="007A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890"/>
    <w:multiLevelType w:val="hybridMultilevel"/>
    <w:tmpl w:val="9A6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556F"/>
    <w:multiLevelType w:val="hybridMultilevel"/>
    <w:tmpl w:val="B3F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783A"/>
    <w:multiLevelType w:val="hybridMultilevel"/>
    <w:tmpl w:val="23C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85509"/>
    <w:multiLevelType w:val="hybridMultilevel"/>
    <w:tmpl w:val="8B606C98"/>
    <w:lvl w:ilvl="0" w:tplc="0409000F">
      <w:start w:val="1"/>
      <w:numFmt w:val="decimal"/>
      <w:lvlText w:val="%1."/>
      <w:lvlJc w:val="left"/>
      <w:pPr>
        <w:ind w:left="720" w:hanging="360"/>
      </w:pPr>
    </w:lvl>
    <w:lvl w:ilvl="1" w:tplc="6EDC5622">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F639C"/>
    <w:multiLevelType w:val="hybridMultilevel"/>
    <w:tmpl w:val="34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C0201"/>
    <w:multiLevelType w:val="hybridMultilevel"/>
    <w:tmpl w:val="034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43BD7"/>
    <w:multiLevelType w:val="hybridMultilevel"/>
    <w:tmpl w:val="D69E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935F9"/>
    <w:multiLevelType w:val="hybridMultilevel"/>
    <w:tmpl w:val="A7F2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46F11"/>
    <w:multiLevelType w:val="hybridMultilevel"/>
    <w:tmpl w:val="6C7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0630A"/>
    <w:multiLevelType w:val="hybridMultilevel"/>
    <w:tmpl w:val="ED0A5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97C48"/>
    <w:multiLevelType w:val="hybridMultilevel"/>
    <w:tmpl w:val="5996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F4FCF"/>
    <w:multiLevelType w:val="hybridMultilevel"/>
    <w:tmpl w:val="E22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02CA6"/>
    <w:multiLevelType w:val="hybridMultilevel"/>
    <w:tmpl w:val="4338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46888"/>
    <w:multiLevelType w:val="hybridMultilevel"/>
    <w:tmpl w:val="DE5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748B9"/>
    <w:multiLevelType w:val="hybridMultilevel"/>
    <w:tmpl w:val="4E9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803F3"/>
    <w:multiLevelType w:val="hybridMultilevel"/>
    <w:tmpl w:val="5552C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25207F"/>
    <w:multiLevelType w:val="hybridMultilevel"/>
    <w:tmpl w:val="E5F8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62255"/>
    <w:multiLevelType w:val="hybridMultilevel"/>
    <w:tmpl w:val="92D0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E58AE"/>
    <w:multiLevelType w:val="hybridMultilevel"/>
    <w:tmpl w:val="918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C0150"/>
    <w:multiLevelType w:val="hybridMultilevel"/>
    <w:tmpl w:val="FA74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5601F"/>
    <w:multiLevelType w:val="hybridMultilevel"/>
    <w:tmpl w:val="A2201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4"/>
  </w:num>
  <w:num w:numId="5">
    <w:abstractNumId w:val="14"/>
  </w:num>
  <w:num w:numId="6">
    <w:abstractNumId w:val="3"/>
  </w:num>
  <w:num w:numId="7">
    <w:abstractNumId w:val="20"/>
  </w:num>
  <w:num w:numId="8">
    <w:abstractNumId w:val="17"/>
  </w:num>
  <w:num w:numId="9">
    <w:abstractNumId w:val="18"/>
  </w:num>
  <w:num w:numId="10">
    <w:abstractNumId w:val="7"/>
  </w:num>
  <w:num w:numId="11">
    <w:abstractNumId w:val="6"/>
  </w:num>
  <w:num w:numId="12">
    <w:abstractNumId w:val="16"/>
  </w:num>
  <w:num w:numId="13">
    <w:abstractNumId w:val="13"/>
  </w:num>
  <w:num w:numId="14">
    <w:abstractNumId w:val="5"/>
  </w:num>
  <w:num w:numId="15">
    <w:abstractNumId w:val="8"/>
  </w:num>
  <w:num w:numId="16">
    <w:abstractNumId w:val="0"/>
  </w:num>
  <w:num w:numId="17">
    <w:abstractNumId w:val="10"/>
  </w:num>
  <w:num w:numId="18">
    <w:abstractNumId w:val="12"/>
  </w:num>
  <w:num w:numId="19">
    <w:abstractNumId w:val="11"/>
  </w:num>
  <w:num w:numId="20">
    <w:abstractNumId w:val="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CE"/>
    <w:rsid w:val="0001168B"/>
    <w:rsid w:val="000157AA"/>
    <w:rsid w:val="0002732B"/>
    <w:rsid w:val="000416E9"/>
    <w:rsid w:val="0005188F"/>
    <w:rsid w:val="00054613"/>
    <w:rsid w:val="00065BA2"/>
    <w:rsid w:val="00090CCA"/>
    <w:rsid w:val="00090EA0"/>
    <w:rsid w:val="000A0F3F"/>
    <w:rsid w:val="000D3CCE"/>
    <w:rsid w:val="000D69B1"/>
    <w:rsid w:val="000F40E3"/>
    <w:rsid w:val="000F4B89"/>
    <w:rsid w:val="000F6502"/>
    <w:rsid w:val="001058E4"/>
    <w:rsid w:val="0011101C"/>
    <w:rsid w:val="0011199D"/>
    <w:rsid w:val="001141DB"/>
    <w:rsid w:val="00115E42"/>
    <w:rsid w:val="0013011F"/>
    <w:rsid w:val="00157FB7"/>
    <w:rsid w:val="00160A73"/>
    <w:rsid w:val="0018529A"/>
    <w:rsid w:val="001B5060"/>
    <w:rsid w:val="001C2E96"/>
    <w:rsid w:val="001E7A3B"/>
    <w:rsid w:val="002051BA"/>
    <w:rsid w:val="002114DA"/>
    <w:rsid w:val="00262769"/>
    <w:rsid w:val="002A52A9"/>
    <w:rsid w:val="002C10BF"/>
    <w:rsid w:val="002C59D3"/>
    <w:rsid w:val="002D0719"/>
    <w:rsid w:val="002D5017"/>
    <w:rsid w:val="002E2F05"/>
    <w:rsid w:val="002F5D95"/>
    <w:rsid w:val="0030646B"/>
    <w:rsid w:val="003250E1"/>
    <w:rsid w:val="0032721C"/>
    <w:rsid w:val="00340C5D"/>
    <w:rsid w:val="00372C9B"/>
    <w:rsid w:val="00387412"/>
    <w:rsid w:val="00392545"/>
    <w:rsid w:val="00396713"/>
    <w:rsid w:val="003A1E02"/>
    <w:rsid w:val="003A403F"/>
    <w:rsid w:val="003B357E"/>
    <w:rsid w:val="003C4B1E"/>
    <w:rsid w:val="003D42ED"/>
    <w:rsid w:val="003D75EC"/>
    <w:rsid w:val="003E6E92"/>
    <w:rsid w:val="003E7BAB"/>
    <w:rsid w:val="003F0135"/>
    <w:rsid w:val="004030CA"/>
    <w:rsid w:val="004031A3"/>
    <w:rsid w:val="00413D6F"/>
    <w:rsid w:val="00421873"/>
    <w:rsid w:val="004317E2"/>
    <w:rsid w:val="00434AE2"/>
    <w:rsid w:val="00456DD8"/>
    <w:rsid w:val="00467E9C"/>
    <w:rsid w:val="0048342D"/>
    <w:rsid w:val="00484054"/>
    <w:rsid w:val="0048475C"/>
    <w:rsid w:val="004A2166"/>
    <w:rsid w:val="004A77E0"/>
    <w:rsid w:val="004A7D05"/>
    <w:rsid w:val="004B36F0"/>
    <w:rsid w:val="004B64F2"/>
    <w:rsid w:val="004C16F7"/>
    <w:rsid w:val="004C3A85"/>
    <w:rsid w:val="004D3F81"/>
    <w:rsid w:val="004D7EC3"/>
    <w:rsid w:val="004E0182"/>
    <w:rsid w:val="004E1518"/>
    <w:rsid w:val="004E40FD"/>
    <w:rsid w:val="004E7328"/>
    <w:rsid w:val="004F312A"/>
    <w:rsid w:val="005272A3"/>
    <w:rsid w:val="0054292F"/>
    <w:rsid w:val="00545653"/>
    <w:rsid w:val="005472FE"/>
    <w:rsid w:val="005508C8"/>
    <w:rsid w:val="005621F0"/>
    <w:rsid w:val="005638C0"/>
    <w:rsid w:val="00583BAC"/>
    <w:rsid w:val="005B409C"/>
    <w:rsid w:val="005D32AF"/>
    <w:rsid w:val="005D7388"/>
    <w:rsid w:val="0063007E"/>
    <w:rsid w:val="00633BEA"/>
    <w:rsid w:val="00637C4E"/>
    <w:rsid w:val="00641A16"/>
    <w:rsid w:val="0064741F"/>
    <w:rsid w:val="00661112"/>
    <w:rsid w:val="00664953"/>
    <w:rsid w:val="006741D4"/>
    <w:rsid w:val="00685B10"/>
    <w:rsid w:val="00691919"/>
    <w:rsid w:val="006B35E5"/>
    <w:rsid w:val="006C703B"/>
    <w:rsid w:val="006D51C6"/>
    <w:rsid w:val="006E0D80"/>
    <w:rsid w:val="006E1994"/>
    <w:rsid w:val="006F17FC"/>
    <w:rsid w:val="006F7A1A"/>
    <w:rsid w:val="00701A07"/>
    <w:rsid w:val="00701A70"/>
    <w:rsid w:val="00707530"/>
    <w:rsid w:val="00742C2A"/>
    <w:rsid w:val="00756DF6"/>
    <w:rsid w:val="0075704C"/>
    <w:rsid w:val="007716C0"/>
    <w:rsid w:val="00777061"/>
    <w:rsid w:val="007A4025"/>
    <w:rsid w:val="007A5589"/>
    <w:rsid w:val="007B1AEF"/>
    <w:rsid w:val="007C2D7D"/>
    <w:rsid w:val="007C3F88"/>
    <w:rsid w:val="007C66E1"/>
    <w:rsid w:val="007E24C9"/>
    <w:rsid w:val="007E6645"/>
    <w:rsid w:val="007F1875"/>
    <w:rsid w:val="0080175D"/>
    <w:rsid w:val="008124D7"/>
    <w:rsid w:val="00831217"/>
    <w:rsid w:val="0086374E"/>
    <w:rsid w:val="00867B25"/>
    <w:rsid w:val="00873F2D"/>
    <w:rsid w:val="00877810"/>
    <w:rsid w:val="0089594D"/>
    <w:rsid w:val="00895E95"/>
    <w:rsid w:val="008B4876"/>
    <w:rsid w:val="008C2C70"/>
    <w:rsid w:val="008D5DA6"/>
    <w:rsid w:val="008F02F3"/>
    <w:rsid w:val="008F30DE"/>
    <w:rsid w:val="008F3B97"/>
    <w:rsid w:val="008F3C9B"/>
    <w:rsid w:val="008F3E68"/>
    <w:rsid w:val="00900F00"/>
    <w:rsid w:val="0090448D"/>
    <w:rsid w:val="00912082"/>
    <w:rsid w:val="00915A5F"/>
    <w:rsid w:val="00930F61"/>
    <w:rsid w:val="00970AA5"/>
    <w:rsid w:val="009760ED"/>
    <w:rsid w:val="00982F27"/>
    <w:rsid w:val="00984EFA"/>
    <w:rsid w:val="00991F4A"/>
    <w:rsid w:val="009A1624"/>
    <w:rsid w:val="009A41A8"/>
    <w:rsid w:val="009A6B80"/>
    <w:rsid w:val="009B3045"/>
    <w:rsid w:val="009B7EF8"/>
    <w:rsid w:val="009D30A4"/>
    <w:rsid w:val="009E2443"/>
    <w:rsid w:val="009F1A3B"/>
    <w:rsid w:val="00A005CE"/>
    <w:rsid w:val="00A00798"/>
    <w:rsid w:val="00A04DA5"/>
    <w:rsid w:val="00A20F7A"/>
    <w:rsid w:val="00A438D4"/>
    <w:rsid w:val="00A51164"/>
    <w:rsid w:val="00A76F3F"/>
    <w:rsid w:val="00A8039D"/>
    <w:rsid w:val="00A82EBA"/>
    <w:rsid w:val="00A86BE0"/>
    <w:rsid w:val="00AB6C2E"/>
    <w:rsid w:val="00AE0D4B"/>
    <w:rsid w:val="00AE195C"/>
    <w:rsid w:val="00AE24C8"/>
    <w:rsid w:val="00AF49B8"/>
    <w:rsid w:val="00B02A4A"/>
    <w:rsid w:val="00B12BA5"/>
    <w:rsid w:val="00B17847"/>
    <w:rsid w:val="00B44228"/>
    <w:rsid w:val="00B454DA"/>
    <w:rsid w:val="00B56644"/>
    <w:rsid w:val="00B62892"/>
    <w:rsid w:val="00B92D23"/>
    <w:rsid w:val="00BA4ECE"/>
    <w:rsid w:val="00BE04BC"/>
    <w:rsid w:val="00BE0EE3"/>
    <w:rsid w:val="00BE52F9"/>
    <w:rsid w:val="00BE5C13"/>
    <w:rsid w:val="00C00167"/>
    <w:rsid w:val="00C1214F"/>
    <w:rsid w:val="00C22FC1"/>
    <w:rsid w:val="00C277B1"/>
    <w:rsid w:val="00C4714A"/>
    <w:rsid w:val="00C63A6F"/>
    <w:rsid w:val="00C87371"/>
    <w:rsid w:val="00CA36F1"/>
    <w:rsid w:val="00CB7F72"/>
    <w:rsid w:val="00CD6AC7"/>
    <w:rsid w:val="00CD6E70"/>
    <w:rsid w:val="00CF4EE6"/>
    <w:rsid w:val="00CF5679"/>
    <w:rsid w:val="00D143A1"/>
    <w:rsid w:val="00D21ACC"/>
    <w:rsid w:val="00D23730"/>
    <w:rsid w:val="00D244E2"/>
    <w:rsid w:val="00D3015F"/>
    <w:rsid w:val="00D34443"/>
    <w:rsid w:val="00D4563D"/>
    <w:rsid w:val="00D84BE3"/>
    <w:rsid w:val="00D94043"/>
    <w:rsid w:val="00D9526F"/>
    <w:rsid w:val="00DB7019"/>
    <w:rsid w:val="00DC293C"/>
    <w:rsid w:val="00DC50C6"/>
    <w:rsid w:val="00DD5347"/>
    <w:rsid w:val="00DD63C7"/>
    <w:rsid w:val="00DF231D"/>
    <w:rsid w:val="00E1286B"/>
    <w:rsid w:val="00E346C7"/>
    <w:rsid w:val="00E52148"/>
    <w:rsid w:val="00E5220A"/>
    <w:rsid w:val="00E56E68"/>
    <w:rsid w:val="00E73C5C"/>
    <w:rsid w:val="00E77B4B"/>
    <w:rsid w:val="00E9135B"/>
    <w:rsid w:val="00EC3370"/>
    <w:rsid w:val="00EC38E7"/>
    <w:rsid w:val="00EC7AAA"/>
    <w:rsid w:val="00EE41FF"/>
    <w:rsid w:val="00F01003"/>
    <w:rsid w:val="00F1128D"/>
    <w:rsid w:val="00F13920"/>
    <w:rsid w:val="00F14BDB"/>
    <w:rsid w:val="00F41ABC"/>
    <w:rsid w:val="00F60796"/>
    <w:rsid w:val="00F6366A"/>
    <w:rsid w:val="00F721C3"/>
    <w:rsid w:val="00F741E0"/>
    <w:rsid w:val="00F80F13"/>
    <w:rsid w:val="00F861D9"/>
    <w:rsid w:val="00F91050"/>
    <w:rsid w:val="00FA2EEA"/>
    <w:rsid w:val="00FB1AB7"/>
    <w:rsid w:val="00FB2A33"/>
    <w:rsid w:val="00FB7A8A"/>
    <w:rsid w:val="00FD2F15"/>
    <w:rsid w:val="00FF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B0C9347"/>
  <w15:docId w15:val="{A53E300D-F302-4222-95BE-6CFFFFCE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F13"/>
    <w:pPr>
      <w:spacing w:after="240" w:line="276" w:lineRule="auto"/>
    </w:pPr>
    <w:rPr>
      <w:rFonts w:ascii="Arial" w:hAnsi="Arial"/>
    </w:rPr>
  </w:style>
  <w:style w:type="paragraph" w:styleId="Heading1">
    <w:name w:val="heading 1"/>
    <w:basedOn w:val="Normal"/>
    <w:next w:val="Normal"/>
    <w:qFormat/>
    <w:rsid w:val="00B454DA"/>
    <w:pPr>
      <w:outlineLvl w:val="0"/>
    </w:pPr>
    <w:rPr>
      <w:b/>
      <w:color w:val="1F497D" w:themeColor="text2"/>
      <w:sz w:val="36"/>
    </w:rPr>
  </w:style>
  <w:style w:type="paragraph" w:styleId="Heading2">
    <w:name w:val="heading 2"/>
    <w:basedOn w:val="Normal"/>
    <w:next w:val="Normal"/>
    <w:qFormat/>
    <w:rsid w:val="00B454DA"/>
    <w:pPr>
      <w:spacing w:after="120"/>
      <w:outlineLvl w:val="1"/>
    </w:pPr>
    <w:rPr>
      <w:b/>
      <w:sz w:val="32"/>
    </w:rPr>
  </w:style>
  <w:style w:type="paragraph" w:styleId="Heading3">
    <w:name w:val="heading 3"/>
    <w:basedOn w:val="Normal"/>
    <w:next w:val="Normal"/>
    <w:qFormat/>
    <w:rsid w:val="00A51164"/>
    <w:pPr>
      <w:spacing w:after="80"/>
      <w:outlineLvl w:val="2"/>
    </w:pPr>
    <w:rPr>
      <w:b/>
      <w:color w:val="1F497D" w:themeColor="text2"/>
      <w:sz w:val="24"/>
    </w:rPr>
  </w:style>
  <w:style w:type="paragraph" w:styleId="Heading4">
    <w:name w:val="heading 4"/>
    <w:basedOn w:val="Normal"/>
    <w:next w:val="Normal"/>
    <w:qFormat/>
    <w:rsid w:val="002C59D3"/>
    <w:pPr>
      <w:ind w:left="360"/>
      <w:outlineLvl w:val="3"/>
    </w:pPr>
    <w:rPr>
      <w:rFonts w:ascii="CG Times" w:hAnsi="CG Times"/>
      <w:u w:val="single"/>
    </w:rPr>
  </w:style>
  <w:style w:type="paragraph" w:styleId="Heading5">
    <w:name w:val="heading 5"/>
    <w:basedOn w:val="Normal"/>
    <w:next w:val="Normal"/>
    <w:qFormat/>
    <w:rsid w:val="002C59D3"/>
    <w:pPr>
      <w:ind w:left="720"/>
      <w:outlineLvl w:val="4"/>
    </w:pPr>
    <w:rPr>
      <w:rFonts w:ascii="CG Times" w:hAnsi="CG Times"/>
      <w:b/>
    </w:rPr>
  </w:style>
  <w:style w:type="paragraph" w:styleId="Heading6">
    <w:name w:val="heading 6"/>
    <w:basedOn w:val="Normal"/>
    <w:next w:val="Normal"/>
    <w:qFormat/>
    <w:rsid w:val="002C59D3"/>
    <w:pPr>
      <w:ind w:left="720"/>
      <w:outlineLvl w:val="5"/>
    </w:pPr>
    <w:rPr>
      <w:rFonts w:ascii="CG Times" w:hAnsi="CG Times"/>
      <w:u w:val="single"/>
    </w:rPr>
  </w:style>
  <w:style w:type="paragraph" w:styleId="Heading7">
    <w:name w:val="heading 7"/>
    <w:basedOn w:val="Normal"/>
    <w:next w:val="Normal"/>
    <w:qFormat/>
    <w:rsid w:val="002C59D3"/>
    <w:pPr>
      <w:ind w:left="720"/>
      <w:outlineLvl w:val="6"/>
    </w:pPr>
    <w:rPr>
      <w:rFonts w:ascii="CG Times" w:hAnsi="CG Times"/>
      <w:i/>
    </w:rPr>
  </w:style>
  <w:style w:type="paragraph" w:styleId="Heading8">
    <w:name w:val="heading 8"/>
    <w:basedOn w:val="Normal"/>
    <w:next w:val="Normal"/>
    <w:rsid w:val="002C59D3"/>
    <w:pPr>
      <w:ind w:left="720"/>
      <w:outlineLvl w:val="7"/>
    </w:pPr>
    <w:rPr>
      <w:rFonts w:ascii="CG Times" w:hAnsi="CG Times"/>
      <w:i/>
    </w:rPr>
  </w:style>
  <w:style w:type="paragraph" w:styleId="Heading9">
    <w:name w:val="heading 9"/>
    <w:basedOn w:val="Normal"/>
    <w:next w:val="Normal"/>
    <w:rsid w:val="002C59D3"/>
    <w:pPr>
      <w:ind w:left="720"/>
      <w:outlineLvl w:val="8"/>
    </w:pPr>
    <w:rPr>
      <w:rFonts w:ascii="CG Times" w:hAnsi="CG 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rsid w:val="002C59D3"/>
    <w:pPr>
      <w:tabs>
        <w:tab w:val="left" w:pos="9000"/>
        <w:tab w:val="right" w:pos="9360"/>
      </w:tabs>
      <w:ind w:left="720" w:hanging="720"/>
    </w:pPr>
  </w:style>
  <w:style w:type="paragraph" w:styleId="TOC7">
    <w:name w:val="toc 7"/>
    <w:basedOn w:val="Normal"/>
    <w:next w:val="Normal"/>
    <w:autoRedefine/>
    <w:semiHidden/>
    <w:rsid w:val="002C59D3"/>
    <w:pPr>
      <w:ind w:left="720" w:hanging="720"/>
    </w:pPr>
  </w:style>
  <w:style w:type="paragraph" w:styleId="TOC6">
    <w:name w:val="toc 6"/>
    <w:basedOn w:val="Normal"/>
    <w:next w:val="Normal"/>
    <w:autoRedefine/>
    <w:semiHidden/>
    <w:rsid w:val="002C59D3"/>
    <w:pPr>
      <w:tabs>
        <w:tab w:val="left" w:pos="9000"/>
        <w:tab w:val="right" w:pos="9360"/>
      </w:tabs>
      <w:ind w:left="720" w:hanging="720"/>
    </w:pPr>
  </w:style>
  <w:style w:type="paragraph" w:styleId="TOC5">
    <w:name w:val="toc 5"/>
    <w:basedOn w:val="Normal"/>
    <w:next w:val="Normal"/>
    <w:autoRedefine/>
    <w:semiHidden/>
    <w:rsid w:val="002C59D3"/>
    <w:pPr>
      <w:tabs>
        <w:tab w:val="left" w:leader="dot" w:pos="9000"/>
        <w:tab w:val="right" w:pos="9360"/>
      </w:tabs>
      <w:ind w:left="3600" w:right="720" w:hanging="720"/>
    </w:pPr>
  </w:style>
  <w:style w:type="paragraph" w:styleId="TOC4">
    <w:name w:val="toc 4"/>
    <w:basedOn w:val="Normal"/>
    <w:next w:val="Normal"/>
    <w:autoRedefine/>
    <w:semiHidden/>
    <w:rsid w:val="002C59D3"/>
    <w:pPr>
      <w:tabs>
        <w:tab w:val="left" w:leader="dot" w:pos="9000"/>
        <w:tab w:val="right" w:pos="9360"/>
      </w:tabs>
      <w:ind w:left="2880" w:right="720" w:hanging="720"/>
    </w:pPr>
  </w:style>
  <w:style w:type="paragraph" w:styleId="TOC3">
    <w:name w:val="toc 3"/>
    <w:basedOn w:val="Normal"/>
    <w:next w:val="Normal"/>
    <w:autoRedefine/>
    <w:semiHidden/>
    <w:rsid w:val="002C59D3"/>
    <w:pPr>
      <w:tabs>
        <w:tab w:val="left" w:leader="dot" w:pos="9000"/>
        <w:tab w:val="right" w:pos="9360"/>
      </w:tabs>
      <w:ind w:left="2160" w:right="720" w:hanging="720"/>
    </w:pPr>
  </w:style>
  <w:style w:type="paragraph" w:styleId="TOC2">
    <w:name w:val="toc 2"/>
    <w:basedOn w:val="Normal"/>
    <w:next w:val="Normal"/>
    <w:autoRedefine/>
    <w:semiHidden/>
    <w:rsid w:val="002C59D3"/>
    <w:pPr>
      <w:tabs>
        <w:tab w:val="left" w:leader="dot" w:pos="9000"/>
        <w:tab w:val="right" w:pos="9360"/>
      </w:tabs>
      <w:ind w:left="1440" w:right="720" w:hanging="720"/>
    </w:pPr>
  </w:style>
  <w:style w:type="paragraph" w:styleId="TOC1">
    <w:name w:val="toc 1"/>
    <w:basedOn w:val="Normal"/>
    <w:next w:val="Normal"/>
    <w:autoRedefine/>
    <w:semiHidden/>
    <w:rsid w:val="002C59D3"/>
    <w:pPr>
      <w:tabs>
        <w:tab w:val="left" w:leader="dot" w:pos="9000"/>
        <w:tab w:val="right" w:pos="9360"/>
      </w:tabs>
      <w:spacing w:before="480"/>
      <w:ind w:left="720" w:right="720" w:hanging="720"/>
    </w:pPr>
  </w:style>
  <w:style w:type="paragraph" w:styleId="Index7">
    <w:name w:val="index 7"/>
    <w:basedOn w:val="Normal"/>
    <w:next w:val="Normal"/>
    <w:autoRedefine/>
    <w:semiHidden/>
    <w:rsid w:val="002C59D3"/>
    <w:pPr>
      <w:ind w:left="2160"/>
    </w:pPr>
  </w:style>
  <w:style w:type="paragraph" w:styleId="Index6">
    <w:name w:val="index 6"/>
    <w:basedOn w:val="Normal"/>
    <w:next w:val="Normal"/>
    <w:autoRedefine/>
    <w:semiHidden/>
    <w:rsid w:val="002C59D3"/>
    <w:pPr>
      <w:ind w:left="1800"/>
    </w:pPr>
  </w:style>
  <w:style w:type="paragraph" w:styleId="Index5">
    <w:name w:val="index 5"/>
    <w:basedOn w:val="Normal"/>
    <w:next w:val="Normal"/>
    <w:autoRedefine/>
    <w:semiHidden/>
    <w:rsid w:val="002C59D3"/>
    <w:pPr>
      <w:ind w:left="1440"/>
    </w:pPr>
  </w:style>
  <w:style w:type="paragraph" w:styleId="Index4">
    <w:name w:val="index 4"/>
    <w:basedOn w:val="Normal"/>
    <w:next w:val="Normal"/>
    <w:autoRedefine/>
    <w:semiHidden/>
    <w:rsid w:val="002C59D3"/>
    <w:pPr>
      <w:ind w:left="1080"/>
    </w:pPr>
  </w:style>
  <w:style w:type="paragraph" w:styleId="Index3">
    <w:name w:val="index 3"/>
    <w:basedOn w:val="Normal"/>
    <w:next w:val="Normal"/>
    <w:autoRedefine/>
    <w:semiHidden/>
    <w:rsid w:val="002C59D3"/>
    <w:pPr>
      <w:ind w:left="720"/>
    </w:pPr>
  </w:style>
  <w:style w:type="paragraph" w:styleId="Index2">
    <w:name w:val="index 2"/>
    <w:basedOn w:val="Normal"/>
    <w:next w:val="Normal"/>
    <w:autoRedefine/>
    <w:semiHidden/>
    <w:rsid w:val="002C59D3"/>
    <w:pPr>
      <w:tabs>
        <w:tab w:val="left" w:leader="dot" w:pos="9000"/>
        <w:tab w:val="right" w:pos="9360"/>
      </w:tabs>
      <w:ind w:left="1440" w:right="720" w:hanging="720"/>
    </w:pPr>
  </w:style>
  <w:style w:type="paragraph" w:styleId="Index1">
    <w:name w:val="index 1"/>
    <w:basedOn w:val="Normal"/>
    <w:next w:val="Normal"/>
    <w:autoRedefine/>
    <w:semiHidden/>
    <w:rsid w:val="002C59D3"/>
    <w:pPr>
      <w:tabs>
        <w:tab w:val="left" w:leader="dot" w:pos="9000"/>
        <w:tab w:val="right" w:pos="9360"/>
      </w:tabs>
      <w:ind w:left="1440" w:right="720" w:hanging="1440"/>
    </w:pPr>
  </w:style>
  <w:style w:type="character" w:styleId="LineNumber">
    <w:name w:val="line number"/>
    <w:basedOn w:val="DefaultParagraphFont"/>
    <w:rsid w:val="002C59D3"/>
  </w:style>
  <w:style w:type="paragraph" w:styleId="IndexHeading">
    <w:name w:val="index heading"/>
    <w:basedOn w:val="Normal"/>
    <w:next w:val="Normal"/>
    <w:semiHidden/>
    <w:rsid w:val="002C59D3"/>
  </w:style>
  <w:style w:type="paragraph" w:styleId="Footer">
    <w:name w:val="footer"/>
    <w:basedOn w:val="Normal"/>
    <w:next w:val="Normal"/>
    <w:link w:val="FooterChar"/>
    <w:uiPriority w:val="99"/>
    <w:rsid w:val="002C59D3"/>
    <w:pPr>
      <w:tabs>
        <w:tab w:val="center" w:pos="4320"/>
        <w:tab w:val="right" w:pos="8640"/>
      </w:tabs>
    </w:pPr>
  </w:style>
  <w:style w:type="paragraph" w:styleId="Header">
    <w:name w:val="header"/>
    <w:basedOn w:val="Normal"/>
    <w:next w:val="Normal"/>
    <w:link w:val="HeaderChar"/>
    <w:uiPriority w:val="99"/>
    <w:rsid w:val="002C59D3"/>
    <w:pPr>
      <w:tabs>
        <w:tab w:val="center" w:pos="4320"/>
        <w:tab w:val="right" w:pos="8640"/>
      </w:tabs>
    </w:pPr>
  </w:style>
  <w:style w:type="character" w:styleId="FootnoteReference">
    <w:name w:val="footnote reference"/>
    <w:basedOn w:val="DefaultParagraphFont"/>
    <w:semiHidden/>
    <w:rsid w:val="002C59D3"/>
    <w:rPr>
      <w:position w:val="6"/>
      <w:sz w:val="16"/>
    </w:rPr>
  </w:style>
  <w:style w:type="paragraph" w:styleId="FootnoteText">
    <w:name w:val="footnote text"/>
    <w:basedOn w:val="Normal"/>
    <w:next w:val="Normal"/>
    <w:semiHidden/>
    <w:rsid w:val="002C59D3"/>
  </w:style>
  <w:style w:type="paragraph" w:styleId="NormalIndent">
    <w:name w:val="Normal Indent"/>
    <w:basedOn w:val="Normal"/>
    <w:next w:val="Normal"/>
    <w:rsid w:val="002C59D3"/>
    <w:pPr>
      <w:ind w:left="720"/>
    </w:pPr>
  </w:style>
  <w:style w:type="paragraph" w:styleId="TOC9">
    <w:name w:val="toc 9"/>
    <w:basedOn w:val="Normal"/>
    <w:next w:val="Normal"/>
    <w:autoRedefine/>
    <w:semiHidden/>
    <w:rsid w:val="002C59D3"/>
    <w:pPr>
      <w:tabs>
        <w:tab w:val="left" w:leader="dot" w:pos="9000"/>
        <w:tab w:val="right" w:pos="9360"/>
      </w:tabs>
      <w:ind w:left="720" w:hanging="720"/>
    </w:pPr>
  </w:style>
  <w:style w:type="paragraph" w:styleId="TOAHeading">
    <w:name w:val="toa heading"/>
    <w:basedOn w:val="Normal"/>
    <w:next w:val="Normal"/>
    <w:semiHidden/>
    <w:rsid w:val="002C59D3"/>
    <w:pPr>
      <w:tabs>
        <w:tab w:val="left" w:pos="9000"/>
        <w:tab w:val="right" w:pos="9360"/>
      </w:tabs>
    </w:pPr>
  </w:style>
  <w:style w:type="paragraph" w:styleId="Caption">
    <w:name w:val="caption"/>
    <w:basedOn w:val="Normal"/>
    <w:next w:val="Normal"/>
    <w:rsid w:val="002C59D3"/>
  </w:style>
  <w:style w:type="paragraph" w:styleId="BodyTextIndent">
    <w:name w:val="Body Text Indent"/>
    <w:basedOn w:val="Normal"/>
    <w:rsid w:val="002C59D3"/>
    <w:pPr>
      <w:spacing w:after="120"/>
      <w:ind w:left="360"/>
    </w:pPr>
  </w:style>
  <w:style w:type="character" w:styleId="PageNumber">
    <w:name w:val="page number"/>
    <w:basedOn w:val="DefaultParagraphFont"/>
    <w:rsid w:val="002C59D3"/>
    <w:rPr>
      <w:rFonts w:ascii="Times New Roman" w:hAnsi="Times New Roman"/>
      <w:sz w:val="24"/>
    </w:rPr>
  </w:style>
  <w:style w:type="paragraph" w:styleId="DocumentMap">
    <w:name w:val="Document Map"/>
    <w:basedOn w:val="Normal"/>
    <w:semiHidden/>
    <w:rsid w:val="002C59D3"/>
    <w:pPr>
      <w:shd w:val="clear" w:color="auto" w:fill="000080"/>
    </w:pPr>
    <w:rPr>
      <w:rFonts w:ascii="Tahoma" w:hAnsi="Tahoma"/>
    </w:rPr>
  </w:style>
  <w:style w:type="paragraph" w:styleId="BodyTextIndent2">
    <w:name w:val="Body Text Indent 2"/>
    <w:basedOn w:val="Normal"/>
    <w:rsid w:val="002C59D3"/>
    <w:pPr>
      <w:ind w:left="1440" w:hanging="1440"/>
    </w:pPr>
    <w:rPr>
      <w:rFonts w:ascii="Times New Roman" w:hAnsi="Times New Roman"/>
    </w:rPr>
  </w:style>
  <w:style w:type="paragraph" w:styleId="BodyText">
    <w:name w:val="Body Text"/>
    <w:basedOn w:val="Normal"/>
    <w:rsid w:val="002C59D3"/>
    <w:rPr>
      <w:rFonts w:ascii="Times New Roman" w:hAnsi="Times New Roman"/>
      <w:b/>
    </w:rPr>
  </w:style>
  <w:style w:type="paragraph" w:styleId="BodyText2">
    <w:name w:val="Body Text 2"/>
    <w:basedOn w:val="Normal"/>
    <w:rsid w:val="002C59D3"/>
    <w:rPr>
      <w:rFonts w:ascii="Times New Roman" w:hAnsi="Times New Roman"/>
      <w:i/>
    </w:rPr>
  </w:style>
  <w:style w:type="paragraph" w:styleId="BodyText3">
    <w:name w:val="Body Text 3"/>
    <w:basedOn w:val="Normal"/>
    <w:rsid w:val="002C59D3"/>
    <w:pPr>
      <w:jc w:val="center"/>
      <w:outlineLvl w:val="0"/>
    </w:pPr>
    <w:rPr>
      <w:rFonts w:ascii="Century Schoolbook" w:hAnsi="Century Schoolbook"/>
      <w:b/>
      <w:sz w:val="36"/>
    </w:rPr>
  </w:style>
  <w:style w:type="paragraph" w:styleId="Title">
    <w:name w:val="Title"/>
    <w:basedOn w:val="Normal"/>
    <w:qFormat/>
    <w:rsid w:val="00CF4EE6"/>
    <w:pPr>
      <w:jc w:val="center"/>
    </w:pPr>
    <w:rPr>
      <w:b/>
      <w:color w:val="1F497D" w:themeColor="text2"/>
      <w:sz w:val="48"/>
    </w:rPr>
  </w:style>
  <w:style w:type="paragraph" w:styleId="BodyTextIndent3">
    <w:name w:val="Body Text Indent 3"/>
    <w:basedOn w:val="Normal"/>
    <w:rsid w:val="002C59D3"/>
    <w:pPr>
      <w:ind w:left="360"/>
      <w:outlineLvl w:val="0"/>
    </w:pPr>
    <w:rPr>
      <w:rFonts w:ascii="Times New Roman" w:hAnsi="Times New Roman"/>
    </w:rPr>
  </w:style>
  <w:style w:type="paragraph" w:styleId="Subtitle">
    <w:name w:val="Subtitle"/>
    <w:basedOn w:val="Normal"/>
    <w:qFormat/>
    <w:rsid w:val="00641A16"/>
    <w:pPr>
      <w:spacing w:before="240"/>
      <w:jc w:val="center"/>
    </w:pPr>
    <w:rPr>
      <w:b/>
      <w:bCs/>
      <w:i/>
      <w:color w:val="262626" w:themeColor="text1" w:themeTint="D9"/>
      <w:sz w:val="32"/>
    </w:rPr>
  </w:style>
  <w:style w:type="table" w:styleId="TableGrid">
    <w:name w:val="Table Grid"/>
    <w:basedOn w:val="TableNormal"/>
    <w:rsid w:val="004D3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2082"/>
    <w:rPr>
      <w:rFonts w:ascii="Tahoma" w:hAnsi="Tahoma" w:cs="Tahoma"/>
      <w:sz w:val="16"/>
      <w:szCs w:val="16"/>
    </w:rPr>
  </w:style>
  <w:style w:type="character" w:customStyle="1" w:styleId="BalloonTextChar">
    <w:name w:val="Balloon Text Char"/>
    <w:basedOn w:val="DefaultParagraphFont"/>
    <w:link w:val="BalloonText"/>
    <w:rsid w:val="00912082"/>
    <w:rPr>
      <w:rFonts w:ascii="Tahoma" w:hAnsi="Tahoma" w:cs="Tahoma"/>
      <w:sz w:val="16"/>
      <w:szCs w:val="16"/>
    </w:rPr>
  </w:style>
  <w:style w:type="character" w:customStyle="1" w:styleId="FooterChar">
    <w:name w:val="Footer Char"/>
    <w:basedOn w:val="DefaultParagraphFont"/>
    <w:link w:val="Footer"/>
    <w:uiPriority w:val="99"/>
    <w:rsid w:val="00E1286B"/>
    <w:rPr>
      <w:rFonts w:ascii="Courier New" w:hAnsi="Courier New"/>
      <w:sz w:val="24"/>
    </w:rPr>
  </w:style>
  <w:style w:type="paragraph" w:styleId="ListParagraph">
    <w:name w:val="List Paragraph"/>
    <w:basedOn w:val="Normal"/>
    <w:uiPriority w:val="34"/>
    <w:rsid w:val="00641A16"/>
    <w:pPr>
      <w:ind w:left="720"/>
      <w:contextualSpacing/>
    </w:pPr>
  </w:style>
  <w:style w:type="character" w:styleId="Hyperlink">
    <w:name w:val="Hyperlink"/>
    <w:basedOn w:val="DefaultParagraphFont"/>
    <w:unhideWhenUsed/>
    <w:rsid w:val="00CD6AC7"/>
    <w:rPr>
      <w:color w:val="0000FF" w:themeColor="hyperlink"/>
      <w:u w:val="single"/>
    </w:rPr>
  </w:style>
  <w:style w:type="character" w:styleId="UnresolvedMention">
    <w:name w:val="Unresolved Mention"/>
    <w:basedOn w:val="DefaultParagraphFont"/>
    <w:uiPriority w:val="99"/>
    <w:semiHidden/>
    <w:unhideWhenUsed/>
    <w:rsid w:val="00CD6AC7"/>
    <w:rPr>
      <w:color w:val="808080"/>
      <w:shd w:val="clear" w:color="auto" w:fill="E6E6E6"/>
    </w:rPr>
  </w:style>
  <w:style w:type="character" w:customStyle="1" w:styleId="HeaderChar">
    <w:name w:val="Header Char"/>
    <w:basedOn w:val="DefaultParagraphFont"/>
    <w:link w:val="Header"/>
    <w:uiPriority w:val="99"/>
    <w:rsid w:val="00A82E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91470">
      <w:bodyDiv w:val="1"/>
      <w:marLeft w:val="0"/>
      <w:marRight w:val="0"/>
      <w:marTop w:val="0"/>
      <w:marBottom w:val="0"/>
      <w:divBdr>
        <w:top w:val="none" w:sz="0" w:space="0" w:color="auto"/>
        <w:left w:val="none" w:sz="0" w:space="0" w:color="auto"/>
        <w:bottom w:val="none" w:sz="0" w:space="0" w:color="auto"/>
        <w:right w:val="none" w:sz="0" w:space="0" w:color="auto"/>
      </w:divBdr>
    </w:div>
    <w:div w:id="1887791955">
      <w:bodyDiv w:val="1"/>
      <w:marLeft w:val="0"/>
      <w:marRight w:val="0"/>
      <w:marTop w:val="0"/>
      <w:marBottom w:val="0"/>
      <w:divBdr>
        <w:top w:val="none" w:sz="0" w:space="0" w:color="auto"/>
        <w:left w:val="none" w:sz="0" w:space="0" w:color="auto"/>
        <w:bottom w:val="none" w:sz="0" w:space="0" w:color="auto"/>
        <w:right w:val="none" w:sz="0" w:space="0" w:color="auto"/>
      </w:divBdr>
    </w:div>
    <w:div w:id="2073381620">
      <w:bodyDiv w:val="1"/>
      <w:marLeft w:val="0"/>
      <w:marRight w:val="0"/>
      <w:marTop w:val="0"/>
      <w:marBottom w:val="0"/>
      <w:divBdr>
        <w:top w:val="none" w:sz="0" w:space="0" w:color="auto"/>
        <w:left w:val="none" w:sz="0" w:space="0" w:color="auto"/>
        <w:bottom w:val="none" w:sz="0" w:space="0" w:color="auto"/>
        <w:right w:val="none" w:sz="0" w:space="0" w:color="auto"/>
      </w:divBdr>
    </w:div>
    <w:div w:id="21438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oleObject" Target="embeddings/oleObject1.bin"/><Relationship Id="rId28"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Pots" TargetMode="External"/><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B1C42FBAD34412A3A818EA37F7CBD7"/>
        <w:category>
          <w:name w:val="General"/>
          <w:gallery w:val="placeholder"/>
        </w:category>
        <w:types>
          <w:type w:val="bbPlcHdr"/>
        </w:types>
        <w:behaviors>
          <w:behavior w:val="content"/>
        </w:behaviors>
        <w:guid w:val="{C4620A60-F4A7-4F6E-89BF-1DB4FBB35112}"/>
      </w:docPartPr>
      <w:docPartBody>
        <w:p w:rsidR="00412A41" w:rsidRDefault="004821D0" w:rsidP="004821D0">
          <w:pPr>
            <w:pStyle w:val="32B1C42FBAD34412A3A818EA37F7CBD7"/>
          </w:pPr>
          <w:r>
            <w:t>[Type here]</w:t>
          </w:r>
        </w:p>
      </w:docPartBody>
    </w:docPart>
    <w:docPart>
      <w:docPartPr>
        <w:name w:val="5FC7921EE1644E6D8AF893E7A029F4DC"/>
        <w:category>
          <w:name w:val="General"/>
          <w:gallery w:val="placeholder"/>
        </w:category>
        <w:types>
          <w:type w:val="bbPlcHdr"/>
        </w:types>
        <w:behaviors>
          <w:behavior w:val="content"/>
        </w:behaviors>
        <w:guid w:val="{600671A4-A0B8-44C5-BB11-9FD6D9C1D03F}"/>
      </w:docPartPr>
      <w:docPartBody>
        <w:p w:rsidR="00412A41" w:rsidRDefault="004821D0" w:rsidP="004821D0">
          <w:pPr>
            <w:pStyle w:val="5FC7921EE1644E6D8AF893E7A029F4DC"/>
          </w:pPr>
          <w:r>
            <w:t>[Type here]</w:t>
          </w:r>
        </w:p>
      </w:docPartBody>
    </w:docPart>
    <w:docPart>
      <w:docPartPr>
        <w:name w:val="C4E70CBDDC9542D8908560F68379499F"/>
        <w:category>
          <w:name w:val="General"/>
          <w:gallery w:val="placeholder"/>
        </w:category>
        <w:types>
          <w:type w:val="bbPlcHdr"/>
        </w:types>
        <w:behaviors>
          <w:behavior w:val="content"/>
        </w:behaviors>
        <w:guid w:val="{3C667406-8913-4FDE-9042-0982405E80BC}"/>
      </w:docPartPr>
      <w:docPartBody>
        <w:p w:rsidR="00412A41" w:rsidRDefault="004821D0" w:rsidP="004821D0">
          <w:pPr>
            <w:pStyle w:val="C4E70CBDDC9542D8908560F68379499F"/>
          </w:pPr>
          <w:r>
            <w:t>[Type here]</w:t>
          </w:r>
        </w:p>
      </w:docPartBody>
    </w:docPart>
    <w:docPart>
      <w:docPartPr>
        <w:name w:val="78B5AF57335F449E977460CAA1BD5EE6"/>
        <w:category>
          <w:name w:val="General"/>
          <w:gallery w:val="placeholder"/>
        </w:category>
        <w:types>
          <w:type w:val="bbPlcHdr"/>
        </w:types>
        <w:behaviors>
          <w:behavior w:val="content"/>
        </w:behaviors>
        <w:guid w:val="{500C5DFB-0AEA-4E2F-B215-EDDE24E8596C}"/>
      </w:docPartPr>
      <w:docPartBody>
        <w:p w:rsidR="00412A41" w:rsidRDefault="004821D0" w:rsidP="004821D0">
          <w:pPr>
            <w:pStyle w:val="78B5AF57335F449E977460CAA1BD5EE6"/>
          </w:pPr>
          <w:r>
            <w:t>[Type here]</w:t>
          </w:r>
        </w:p>
      </w:docPartBody>
    </w:docPart>
    <w:docPart>
      <w:docPartPr>
        <w:name w:val="63548897B9774E63A001E9E62B1F938F"/>
        <w:category>
          <w:name w:val="General"/>
          <w:gallery w:val="placeholder"/>
        </w:category>
        <w:types>
          <w:type w:val="bbPlcHdr"/>
        </w:types>
        <w:behaviors>
          <w:behavior w:val="content"/>
        </w:behaviors>
        <w:guid w:val="{28F581F2-A02A-46CF-83D0-487F96536248}"/>
      </w:docPartPr>
      <w:docPartBody>
        <w:p w:rsidR="00412A41" w:rsidRDefault="004821D0" w:rsidP="004821D0">
          <w:pPr>
            <w:pStyle w:val="63548897B9774E63A001E9E62B1F938F"/>
          </w:pPr>
          <w:r>
            <w:t>[Type here]</w:t>
          </w:r>
        </w:p>
      </w:docPartBody>
    </w:docPart>
    <w:docPart>
      <w:docPartPr>
        <w:name w:val="A936556460F446FA9906A175D905E79B"/>
        <w:category>
          <w:name w:val="General"/>
          <w:gallery w:val="placeholder"/>
        </w:category>
        <w:types>
          <w:type w:val="bbPlcHdr"/>
        </w:types>
        <w:behaviors>
          <w:behavior w:val="content"/>
        </w:behaviors>
        <w:guid w:val="{4E229D33-97CD-4A9C-B83E-D7CD859451F1}"/>
      </w:docPartPr>
      <w:docPartBody>
        <w:p w:rsidR="00412A41" w:rsidRDefault="004821D0" w:rsidP="004821D0">
          <w:pPr>
            <w:pStyle w:val="A936556460F446FA9906A175D905E79B"/>
          </w:pPr>
          <w:r>
            <w:t>[Type here]</w:t>
          </w:r>
        </w:p>
      </w:docPartBody>
    </w:docPart>
    <w:docPart>
      <w:docPartPr>
        <w:name w:val="271106BFFB00427A85BA89AC3332F683"/>
        <w:category>
          <w:name w:val="General"/>
          <w:gallery w:val="placeholder"/>
        </w:category>
        <w:types>
          <w:type w:val="bbPlcHdr"/>
        </w:types>
        <w:behaviors>
          <w:behavior w:val="content"/>
        </w:behaviors>
        <w:guid w:val="{8966CC65-3828-4C70-8CBD-6D507157F32E}"/>
      </w:docPartPr>
      <w:docPartBody>
        <w:p w:rsidR="00412A41" w:rsidRDefault="004821D0" w:rsidP="004821D0">
          <w:pPr>
            <w:pStyle w:val="271106BFFB00427A85BA89AC3332F68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D0"/>
    <w:rsid w:val="00412A41"/>
    <w:rsid w:val="004821D0"/>
    <w:rsid w:val="00A20B03"/>
    <w:rsid w:val="00AC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1C42FBAD34412A3A818EA37F7CBD7">
    <w:name w:val="32B1C42FBAD34412A3A818EA37F7CBD7"/>
    <w:rsid w:val="004821D0"/>
  </w:style>
  <w:style w:type="paragraph" w:customStyle="1" w:styleId="5FC7921EE1644E6D8AF893E7A029F4DC">
    <w:name w:val="5FC7921EE1644E6D8AF893E7A029F4DC"/>
    <w:rsid w:val="004821D0"/>
  </w:style>
  <w:style w:type="paragraph" w:customStyle="1" w:styleId="C4E70CBDDC9542D8908560F68379499F">
    <w:name w:val="C4E70CBDDC9542D8908560F68379499F"/>
    <w:rsid w:val="004821D0"/>
  </w:style>
  <w:style w:type="paragraph" w:customStyle="1" w:styleId="78B5AF57335F449E977460CAA1BD5EE6">
    <w:name w:val="78B5AF57335F449E977460CAA1BD5EE6"/>
    <w:rsid w:val="004821D0"/>
  </w:style>
  <w:style w:type="paragraph" w:customStyle="1" w:styleId="63548897B9774E63A001E9E62B1F938F">
    <w:name w:val="63548897B9774E63A001E9E62B1F938F"/>
    <w:rsid w:val="004821D0"/>
  </w:style>
  <w:style w:type="paragraph" w:customStyle="1" w:styleId="6A8B338261894A8F8A62B1EA10F4BBD7">
    <w:name w:val="6A8B338261894A8F8A62B1EA10F4BBD7"/>
    <w:rsid w:val="004821D0"/>
  </w:style>
  <w:style w:type="paragraph" w:customStyle="1" w:styleId="A936556460F446FA9906A175D905E79B">
    <w:name w:val="A936556460F446FA9906A175D905E79B"/>
    <w:rsid w:val="004821D0"/>
  </w:style>
  <w:style w:type="paragraph" w:customStyle="1" w:styleId="271106BFFB00427A85BA89AC3332F683">
    <w:name w:val="271106BFFB00427A85BA89AC3332F683"/>
    <w:rsid w:val="00482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8058-C7B7-4157-A6D5-4FF9D7CD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5510</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OPERATING BUDGET (FUND 1)</vt:lpstr>
    </vt:vector>
  </TitlesOfParts>
  <Company>Santa Fe College</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BUDGET (FUND 1)</dc:title>
  <dc:creator>Ginger Gibson, CFO</dc:creator>
  <dc:description>formatted by HD 3/12/2019</dc:description>
  <cp:lastModifiedBy>Heather Domin</cp:lastModifiedBy>
  <cp:revision>17</cp:revision>
  <cp:lastPrinted>2012-02-27T20:43:00Z</cp:lastPrinted>
  <dcterms:created xsi:type="dcterms:W3CDTF">2019-03-04T20:30:00Z</dcterms:created>
  <dcterms:modified xsi:type="dcterms:W3CDTF">2019-03-13T14:31:00Z</dcterms:modified>
</cp:coreProperties>
</file>